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4A179" w14:textId="77777777" w:rsidR="000C4490" w:rsidRDefault="000C4490" w:rsidP="00580F57">
      <w:pPr>
        <w:tabs>
          <w:tab w:val="left" w:pos="1418"/>
        </w:tabs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1343726E" w14:textId="77777777" w:rsidR="000C4490" w:rsidRPr="00A875F3" w:rsidRDefault="000C4490" w:rsidP="000C4490">
      <w:pPr>
        <w:jc w:val="center"/>
        <w:rPr>
          <w:rFonts w:ascii="Verdana" w:hAnsi="Verdana"/>
          <w:b/>
          <w:sz w:val="24"/>
          <w:szCs w:val="24"/>
          <w:u w:val="single"/>
        </w:rPr>
      </w:pPr>
      <w:r w:rsidRPr="00A875F3">
        <w:rPr>
          <w:rFonts w:ascii="Verdana" w:hAnsi="Verdana"/>
          <w:b/>
          <w:sz w:val="24"/>
          <w:szCs w:val="24"/>
          <w:u w:val="single"/>
        </w:rPr>
        <w:t>Szczegółowy opis przedmiotu zamówienia</w:t>
      </w:r>
    </w:p>
    <w:p w14:paraId="1D89A6C7" w14:textId="77777777" w:rsidR="000C4490" w:rsidRDefault="000C4490" w:rsidP="006947E4">
      <w:pPr>
        <w:jc w:val="both"/>
        <w:rPr>
          <w:rFonts w:ascii="Verdana" w:hAnsi="Verdana"/>
          <w:sz w:val="20"/>
          <w:szCs w:val="20"/>
        </w:rPr>
      </w:pPr>
    </w:p>
    <w:p w14:paraId="44CFD857" w14:textId="252C5FD7" w:rsidR="001B739F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Zakup, </w:t>
      </w:r>
      <w:r w:rsidR="001D2380">
        <w:rPr>
          <w:rFonts w:ascii="Verdana" w:hAnsi="Verdana"/>
          <w:sz w:val="20"/>
          <w:szCs w:val="20"/>
        </w:rPr>
        <w:t>dostaw</w:t>
      </w:r>
      <w:r w:rsidR="00ED1FFE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i instalacj</w:t>
      </w:r>
      <w:r w:rsidR="00ED1FFE">
        <w:rPr>
          <w:rFonts w:ascii="Verdana" w:hAnsi="Verdana"/>
          <w:sz w:val="20"/>
          <w:szCs w:val="20"/>
        </w:rPr>
        <w:t>a</w:t>
      </w:r>
      <w:r w:rsidR="00DB092E">
        <w:rPr>
          <w:rFonts w:ascii="Verdana" w:hAnsi="Verdana"/>
          <w:sz w:val="20"/>
          <w:szCs w:val="20"/>
        </w:rPr>
        <w:t xml:space="preserve"> </w:t>
      </w:r>
      <w:r w:rsidR="002B1B4C">
        <w:rPr>
          <w:rFonts w:ascii="Verdana" w:hAnsi="Verdana" w:cs="Times New Roman"/>
          <w:b/>
          <w:bCs/>
          <w:sz w:val="20"/>
          <w:szCs w:val="20"/>
        </w:rPr>
        <w:t>sprzętu wykorzystywanego w procesie produkcji radiofarmaceutyków</w:t>
      </w:r>
      <w:r w:rsidR="00BC46BB">
        <w:rPr>
          <w:rFonts w:ascii="Verdana" w:hAnsi="Verdana" w:cs="Times New Roman"/>
          <w:b/>
          <w:bCs/>
          <w:sz w:val="20"/>
          <w:szCs w:val="20"/>
        </w:rPr>
        <w:t xml:space="preserve"> dla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Zakład</w:t>
      </w:r>
      <w:r w:rsidR="00BC46BB">
        <w:rPr>
          <w:rFonts w:ascii="Verdana" w:hAnsi="Verdana" w:cs="Times New Roman"/>
          <w:b/>
          <w:bCs/>
          <w:sz w:val="20"/>
          <w:szCs w:val="20"/>
        </w:rPr>
        <w:t>u</w:t>
      </w:r>
      <w:r w:rsidR="003F24B2">
        <w:rPr>
          <w:rFonts w:ascii="Verdana" w:hAnsi="Verdana" w:cs="Times New Roman"/>
          <w:b/>
          <w:bCs/>
          <w:sz w:val="20"/>
          <w:szCs w:val="20"/>
        </w:rPr>
        <w:t xml:space="preserve"> Radiofarmacji i</w:t>
      </w:r>
      <w:r w:rsidR="00BC46BB">
        <w:rPr>
          <w:rFonts w:ascii="Verdana" w:hAnsi="Verdana" w:cs="Times New Roman"/>
          <w:b/>
          <w:bCs/>
          <w:sz w:val="20"/>
          <w:szCs w:val="20"/>
        </w:rPr>
        <w:t> </w:t>
      </w:r>
      <w:r w:rsidR="003F24B2">
        <w:rPr>
          <w:rFonts w:ascii="Verdana" w:hAnsi="Verdana" w:cs="Times New Roman"/>
          <w:b/>
          <w:bCs/>
          <w:sz w:val="20"/>
          <w:szCs w:val="20"/>
        </w:rPr>
        <w:t>Obrazowania Laboratoryjnego PET</w:t>
      </w:r>
      <w:r w:rsidR="002D6F0F" w:rsidRPr="002D6F0F">
        <w:rPr>
          <w:rFonts w:ascii="Verdana" w:hAnsi="Verdana" w:cs="Times New Roman"/>
          <w:bCs/>
          <w:sz w:val="20"/>
          <w:szCs w:val="20"/>
        </w:rPr>
        <w:t xml:space="preserve"> </w:t>
      </w:r>
      <w:r w:rsidR="00A875F3">
        <w:rPr>
          <w:rFonts w:ascii="Verdana" w:hAnsi="Verdana"/>
          <w:sz w:val="20"/>
          <w:szCs w:val="20"/>
        </w:rPr>
        <w:t xml:space="preserve">powinna zostać zrealizowana </w:t>
      </w:r>
      <w:r w:rsidR="001B739F" w:rsidRPr="001B739F">
        <w:rPr>
          <w:rFonts w:ascii="Verdana" w:hAnsi="Verdana"/>
          <w:sz w:val="20"/>
          <w:szCs w:val="20"/>
        </w:rPr>
        <w:t>w</w:t>
      </w:r>
      <w:r w:rsidR="00F8249F">
        <w:rPr>
          <w:rFonts w:ascii="Verdana" w:hAnsi="Verdana"/>
          <w:sz w:val="20"/>
          <w:szCs w:val="20"/>
        </w:rPr>
        <w:t> </w:t>
      </w:r>
      <w:r w:rsidR="001B739F" w:rsidRPr="001B739F">
        <w:rPr>
          <w:rFonts w:ascii="Verdana" w:hAnsi="Verdana"/>
          <w:sz w:val="20"/>
          <w:szCs w:val="20"/>
        </w:rPr>
        <w:t xml:space="preserve">zakresie nie mniejszym niż </w:t>
      </w:r>
      <w:r w:rsidR="00BC46BB">
        <w:rPr>
          <w:rFonts w:ascii="Verdana" w:hAnsi="Verdana"/>
          <w:sz w:val="20"/>
          <w:szCs w:val="20"/>
        </w:rPr>
        <w:t>poniższy:</w:t>
      </w:r>
    </w:p>
    <w:p w14:paraId="6003F96F" w14:textId="77777777" w:rsidR="00525484" w:rsidRDefault="00525484" w:rsidP="003D64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3B61F56" w14:textId="53F53AD0" w:rsidR="00613CDD" w:rsidRPr="002B1B4C" w:rsidRDefault="00613CDD" w:rsidP="00580F57">
      <w:pPr>
        <w:spacing w:line="360" w:lineRule="auto"/>
        <w:ind w:left="-709" w:right="-567" w:hanging="1"/>
        <w:jc w:val="both"/>
        <w:rPr>
          <w:rFonts w:ascii="Verdana" w:hAnsi="Verdana"/>
          <w:b/>
          <w:sz w:val="20"/>
          <w:szCs w:val="20"/>
          <w:u w:val="single"/>
        </w:rPr>
      </w:pPr>
      <w:r w:rsidRPr="002B1B4C">
        <w:rPr>
          <w:rFonts w:ascii="Verdana" w:hAnsi="Verdana"/>
          <w:b/>
          <w:sz w:val="20"/>
          <w:szCs w:val="20"/>
          <w:u w:val="single"/>
        </w:rPr>
        <w:t xml:space="preserve">Zadanie </w:t>
      </w:r>
      <w:r w:rsidR="00525484">
        <w:rPr>
          <w:rFonts w:ascii="Verdana" w:hAnsi="Verdana"/>
          <w:b/>
          <w:sz w:val="20"/>
          <w:szCs w:val="20"/>
          <w:u w:val="single"/>
        </w:rPr>
        <w:t>1</w:t>
      </w:r>
      <w:r w:rsidRPr="002B1B4C">
        <w:rPr>
          <w:rFonts w:ascii="Verdana" w:hAnsi="Verdana"/>
          <w:b/>
          <w:sz w:val="20"/>
          <w:szCs w:val="20"/>
          <w:u w:val="single"/>
        </w:rPr>
        <w:t xml:space="preserve"> –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syntetyzer</w:t>
      </w:r>
      <w:proofErr w:type="spellEnd"/>
      <w:r>
        <w:rPr>
          <w:rFonts w:ascii="Verdana" w:hAnsi="Verdana"/>
          <w:b/>
          <w:sz w:val="20"/>
          <w:szCs w:val="20"/>
          <w:u w:val="single"/>
        </w:rPr>
        <w:t xml:space="preserve"> automatyczny do syntezy radiofarmaceutyków na bazie izotopu </w:t>
      </w:r>
      <w:r>
        <w:rPr>
          <w:rFonts w:ascii="Verdana" w:hAnsi="Verdana"/>
          <w:b/>
          <w:sz w:val="20"/>
          <w:szCs w:val="20"/>
          <w:u w:val="single"/>
          <w:vertAlign w:val="superscript"/>
        </w:rPr>
        <w:t>18</w:t>
      </w:r>
      <w:r>
        <w:rPr>
          <w:rFonts w:ascii="Verdana" w:hAnsi="Verdana"/>
          <w:b/>
          <w:sz w:val="20"/>
          <w:szCs w:val="20"/>
          <w:u w:val="single"/>
        </w:rPr>
        <w:t>F</w:t>
      </w: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8"/>
        <w:gridCol w:w="18"/>
        <w:gridCol w:w="18"/>
        <w:gridCol w:w="4789"/>
        <w:gridCol w:w="9"/>
        <w:gridCol w:w="9"/>
        <w:gridCol w:w="4808"/>
      </w:tblGrid>
      <w:tr w:rsidR="00613CDD" w:rsidRPr="004207F6" w14:paraId="0B324345" w14:textId="77777777" w:rsidTr="00FA5612">
        <w:trPr>
          <w:cantSplit/>
          <w:trHeight w:val="194"/>
          <w:tblHeader/>
          <w:jc w:val="center"/>
        </w:trPr>
        <w:tc>
          <w:tcPr>
            <w:tcW w:w="934" w:type="dxa"/>
            <w:gridSpan w:val="3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0B7DF05A" w14:textId="77777777" w:rsidR="00613CDD" w:rsidRPr="004207F6" w:rsidRDefault="00613CDD" w:rsidP="00561F94">
            <w:pPr>
              <w:pStyle w:val="Nagwek"/>
              <w:tabs>
                <w:tab w:val="clear" w:pos="4536"/>
                <w:tab w:val="clear" w:pos="9072"/>
                <w:tab w:val="left" w:pos="338"/>
              </w:tabs>
              <w:ind w:left="-7" w:firstLine="1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207F6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807" w:type="dxa"/>
            <w:gridSpan w:val="3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797A6304" w14:textId="77777777" w:rsidR="00613CDD" w:rsidRPr="004207F6" w:rsidRDefault="00613CDD" w:rsidP="00561F94">
            <w:pPr>
              <w:pStyle w:val="Nagwek1"/>
              <w:spacing w:before="0"/>
              <w:jc w:val="center"/>
              <w:rPr>
                <w:rFonts w:ascii="Verdana" w:hAnsi="Verdana"/>
                <w:sz w:val="20"/>
                <w:szCs w:val="20"/>
              </w:rPr>
            </w:pPr>
            <w:r w:rsidRPr="004207F6">
              <w:rPr>
                <w:rFonts w:ascii="Verdana" w:hAnsi="Verdana"/>
                <w:sz w:val="20"/>
                <w:szCs w:val="20"/>
              </w:rPr>
              <w:t>Parametry sprzętu</w:t>
            </w:r>
          </w:p>
        </w:tc>
        <w:tc>
          <w:tcPr>
            <w:tcW w:w="4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3584BD" w14:textId="77777777" w:rsidR="00613CDD" w:rsidRPr="004207F6" w:rsidRDefault="00613CDD" w:rsidP="00561F9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207F6">
              <w:rPr>
                <w:rFonts w:ascii="Verdana" w:hAnsi="Verdana"/>
                <w:b/>
                <w:sz w:val="20"/>
                <w:szCs w:val="20"/>
              </w:rPr>
              <w:t>Wymóg</w:t>
            </w:r>
          </w:p>
        </w:tc>
      </w:tr>
      <w:tr w:rsidR="00613CDD" w:rsidRPr="004207F6" w14:paraId="414E7EA4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vAlign w:val="center"/>
          </w:tcPr>
          <w:p w14:paraId="224B642B" w14:textId="77777777" w:rsidR="00613CDD" w:rsidRPr="004207F6" w:rsidRDefault="00613CDD" w:rsidP="00561F94">
            <w:pPr>
              <w:ind w:left="686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207F6">
              <w:rPr>
                <w:rFonts w:ascii="Verdana" w:hAnsi="Verdana"/>
                <w:b/>
                <w:sz w:val="20"/>
                <w:szCs w:val="20"/>
              </w:rPr>
              <w:t xml:space="preserve">Wymagania </w:t>
            </w:r>
            <w:r>
              <w:rPr>
                <w:rFonts w:ascii="Verdana" w:hAnsi="Verdana"/>
                <w:b/>
                <w:sz w:val="20"/>
                <w:szCs w:val="20"/>
              </w:rPr>
              <w:t>podstawowe</w:t>
            </w:r>
          </w:p>
        </w:tc>
      </w:tr>
      <w:tr w:rsidR="00613CDD" w:rsidRPr="004207F6" w14:paraId="42DAB269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5D3C2E" w14:textId="77777777" w:rsidR="00613CDD" w:rsidRPr="00980D8B" w:rsidRDefault="00613CDD" w:rsidP="00613C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0D8B">
              <w:rPr>
                <w:rFonts w:ascii="Verdana" w:hAnsi="Verdana"/>
                <w:b/>
                <w:sz w:val="20"/>
                <w:szCs w:val="20"/>
              </w:rPr>
              <w:t>Urządzenie</w:t>
            </w:r>
          </w:p>
        </w:tc>
      </w:tr>
      <w:tr w:rsidR="00613CDD" w:rsidRPr="004207F6" w14:paraId="3C2A0765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502B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vAlign w:val="center"/>
          </w:tcPr>
          <w:p w14:paraId="763F5C48" w14:textId="77777777" w:rsidR="00613CDD" w:rsidRPr="00244E4C" w:rsidRDefault="00613CDD" w:rsidP="00FA5612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/>
                <w:sz w:val="20"/>
                <w:szCs w:val="20"/>
              </w:rPr>
              <w:t xml:space="preserve">Zasilanie sieciowe: 100 - 240 V (50 - 60 </w:t>
            </w:r>
            <w:proofErr w:type="spellStart"/>
            <w:r w:rsidRPr="00244E4C">
              <w:rPr>
                <w:rFonts w:ascii="Verdana" w:hAnsi="Verdana"/>
                <w:sz w:val="20"/>
                <w:szCs w:val="20"/>
              </w:rPr>
              <w:t>Hz</w:t>
            </w:r>
            <w:proofErr w:type="spellEnd"/>
            <w:r w:rsidRPr="00244E4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C42E1D" w14:textId="77777777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/>
                <w:sz w:val="20"/>
                <w:szCs w:val="20"/>
              </w:rPr>
              <w:t>TAK</w:t>
            </w:r>
          </w:p>
        </w:tc>
      </w:tr>
      <w:tr w:rsidR="00613CDD" w:rsidRPr="004207F6" w14:paraId="1272400B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8715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vAlign w:val="bottom"/>
          </w:tcPr>
          <w:p w14:paraId="18CCFEDB" w14:textId="77777777" w:rsidR="00613CDD" w:rsidRPr="00244E4C" w:rsidRDefault="00613CDD" w:rsidP="00FA5612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  <w:lang w:val="en-US"/>
              </w:rPr>
              <w:t>Oznakowanie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CE /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  <w:lang w:val="en-US"/>
              </w:rPr>
              <w:t>deklaracja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  <w:lang w:val="en-US"/>
              </w:rPr>
              <w:t>zgodności</w:t>
            </w:r>
            <w:proofErr w:type="spellEnd"/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59E351" w14:textId="77777777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68DBC79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0FA084" w14:textId="77777777" w:rsidR="00613CDD" w:rsidRPr="00980D8B" w:rsidRDefault="00613CDD" w:rsidP="00613C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980D8B">
              <w:rPr>
                <w:rFonts w:ascii="Verdana" w:hAnsi="Verdana"/>
                <w:b/>
                <w:sz w:val="20"/>
                <w:szCs w:val="20"/>
              </w:rPr>
              <w:t>Syntetyzer</w:t>
            </w:r>
            <w:proofErr w:type="spellEnd"/>
          </w:p>
        </w:tc>
      </w:tr>
      <w:tr w:rsidR="00613CDD" w:rsidRPr="004207F6" w14:paraId="734C773A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439A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351"/>
              </w:tabs>
              <w:spacing w:after="0" w:line="240" w:lineRule="auto"/>
              <w:ind w:right="-12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3B223606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Wymiary maksymalne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syntetyzera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(W x D x H)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A7F5E2C" w14:textId="1EC479AB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23 cm x 30 cm x 38 cm (/+2</w:t>
            </w:r>
            <w:r w:rsidR="00B74202">
              <w:rPr>
                <w:rFonts w:ascii="Verdana" w:hAnsi="Verdana" w:cstheme="minorHAnsi"/>
                <w:sz w:val="20"/>
                <w:szCs w:val="20"/>
              </w:rPr>
              <w:t>cm</w:t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)</w:t>
            </w:r>
          </w:p>
        </w:tc>
      </w:tr>
      <w:tr w:rsidR="00613CDD" w:rsidRPr="004207F6" w14:paraId="69CA9B7C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E394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6CD59A2D" w14:textId="181E236A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Możliwość przeprowadzenia co najmniej dwóch produkcji przy użyciu jednego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syntety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zera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bez konieczn</w:t>
            </w:r>
            <w:r w:rsidR="00B643E3">
              <w:rPr>
                <w:rFonts w:ascii="Verdana" w:hAnsi="Verdana" w:cstheme="minorHAnsi"/>
                <w:sz w:val="20"/>
                <w:szCs w:val="20"/>
              </w:rPr>
              <w:t>ości otwierania komory osłonnej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988A263" w14:textId="77777777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09273CF7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D6FD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6D3373CF" w14:textId="68C957A6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Kompatybilny z kasetami jednorazowymi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In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tegrated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Fluidic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Processor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firmy IBA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9EECC79" w14:textId="77777777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AF31745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EA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47B901D1" w14:textId="629D6C24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Media wykorzystywane podczas pracy mo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dułu: powietrze sprężone z instalacji Zama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wiającego, hel o czystości 5.0 z instalacji Za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mawiającego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F877729" w14:textId="77777777" w:rsidR="00613CDD" w:rsidRPr="00244E4C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99E177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6E75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392A67C7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Sposób sterowania zaworami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ADC1F00" w14:textId="65AD6319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Pneumatyczny – przez powietrze sprężone w komorze gorącej</w:t>
            </w:r>
          </w:p>
        </w:tc>
      </w:tr>
      <w:tr w:rsidR="00613CDD" w:rsidRPr="004207F6" w14:paraId="3927C8A9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3F17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21DF248F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Sposób transferowania odczynników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88A3534" w14:textId="2D1BCE8C" w:rsidR="00613CDD" w:rsidRPr="00244E4C" w:rsidRDefault="00613CDD" w:rsidP="00943A2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Hel 5.0 (do 5 bar)</w:t>
            </w:r>
          </w:p>
        </w:tc>
      </w:tr>
      <w:tr w:rsidR="00613CDD" w:rsidRPr="004207F6" w14:paraId="686EAE3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BAC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158F7E20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Obudowa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syntetyzera</w:t>
            </w:r>
            <w:proofErr w:type="spellEnd"/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CE64194" w14:textId="77777777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Materiał gładki, mogący być poddawany silnym środkom do dezynfekcji; elementy obudowy zlicowane</w:t>
            </w:r>
          </w:p>
        </w:tc>
      </w:tr>
      <w:tr w:rsidR="00613CDD" w:rsidRPr="004207F6" w14:paraId="20319D6C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8F6C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7E142B93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Elektroniczny układ sterowania 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6D8A4A8" w14:textId="1C95AC14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Najbardziej czułe części el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>ektroniczne poza komorą osłonną</w:t>
            </w:r>
          </w:p>
        </w:tc>
      </w:tr>
      <w:tr w:rsidR="00613CDD" w:rsidRPr="004207F6" w14:paraId="72E0124D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EA4A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48D8D93F" w14:textId="77777777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Podstawowy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radiofarmaceutyk</w:t>
            </w:r>
            <w:proofErr w:type="spellEnd"/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syntezowany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21320DA" w14:textId="77777777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  <w:vertAlign w:val="superscript"/>
              </w:rPr>
              <w:t>18</w:t>
            </w:r>
            <w:r>
              <w:rPr>
                <w:rFonts w:ascii="Verdana" w:hAnsi="Verdana" w:cstheme="minorHAnsi"/>
                <w:sz w:val="20"/>
                <w:szCs w:val="20"/>
              </w:rPr>
              <w:t>F-FDG (</w:t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w reakcji SN</w:t>
            </w:r>
            <w:r w:rsidRPr="00244E4C">
              <w:rPr>
                <w:rFonts w:ascii="Verdana" w:hAnsi="Verdana" w:cstheme="minorHAnsi"/>
                <w:sz w:val="20"/>
                <w:szCs w:val="20"/>
                <w:vertAlign w:val="subscript"/>
              </w:rPr>
              <w:t>2</w:t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 z hydrolizą zasadową) nie wymagający dodatkowego oczyszczania HPLC po syntezie</w:t>
            </w:r>
          </w:p>
        </w:tc>
      </w:tr>
      <w:tr w:rsidR="00613CDD" w:rsidRPr="004207F6" w14:paraId="1CC6D7CD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FC47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211CDD47" w14:textId="386B3270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Możliwość tworzenia własnych skryptów (se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>kwencji sterowania) przez użytkownika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B61AA15" w14:textId="77777777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BF68DD4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3CE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393A2F62" w14:textId="0052A44A" w:rsidR="00613CDD" w:rsidRPr="00244E4C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Możliwość rozbudowy o dodatkowe podze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244E4C">
              <w:rPr>
                <w:rFonts w:ascii="Verdana" w:hAnsi="Verdana" w:cstheme="minorHAnsi"/>
                <w:sz w:val="20"/>
                <w:szCs w:val="20"/>
              </w:rPr>
              <w:t xml:space="preserve">społy (moduły) bez ingerencji w sam </w:t>
            </w:r>
            <w:proofErr w:type="spellStart"/>
            <w:r w:rsidRPr="00244E4C">
              <w:rPr>
                <w:rFonts w:ascii="Verdana" w:hAnsi="Verdana" w:cstheme="minorHAnsi"/>
                <w:sz w:val="20"/>
                <w:szCs w:val="20"/>
              </w:rPr>
              <w:t>syntety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="00B643E3">
              <w:rPr>
                <w:rFonts w:ascii="Verdana" w:hAnsi="Verdana" w:cstheme="minorHAnsi"/>
                <w:sz w:val="20"/>
                <w:szCs w:val="20"/>
              </w:rPr>
              <w:t>zer</w:t>
            </w:r>
            <w:proofErr w:type="spellEnd"/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8388943" w14:textId="77777777" w:rsidR="00613CDD" w:rsidRPr="00244E4C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44E4C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1A794776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EA96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2A535DFA" w14:textId="77777777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Sposób odprowadzania odpadów z syntezy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B48FF5C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Osobna fiolka WASTE zainstalowana w dolnej przestrzeni komory osłonnej.</w:t>
            </w:r>
          </w:p>
        </w:tc>
      </w:tr>
      <w:tr w:rsidR="00613CDD" w:rsidRPr="004207F6" w14:paraId="2489164E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47F1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474FCCBB" w14:textId="09F9DE80" w:rsidR="00613CDD" w:rsidRPr="00B47458" w:rsidRDefault="00613CDD" w:rsidP="00943A2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Deklarowana wydajność syntezy </w:t>
            </w:r>
            <w:r w:rsidRPr="00B47458">
              <w:rPr>
                <w:rFonts w:ascii="Verdana" w:hAnsi="Verdana" w:cstheme="minorHAnsi"/>
                <w:sz w:val="20"/>
                <w:szCs w:val="20"/>
                <w:vertAlign w:val="superscript"/>
              </w:rPr>
              <w:t>18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F-FDG, za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kładając, że użyty został dobrej jakości </w:t>
            </w:r>
            <w:r w:rsidRPr="00B47458">
              <w:rPr>
                <w:rFonts w:ascii="Verdana" w:hAnsi="Verdana" w:cstheme="minorHAnsi"/>
                <w:sz w:val="20"/>
                <w:szCs w:val="20"/>
                <w:vertAlign w:val="superscript"/>
              </w:rPr>
              <w:t>18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F i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> 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materiały eksploatacyjne zalecane przez pro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ducenta modułu syntezy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B6DF627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Min. 50%</w:t>
            </w:r>
          </w:p>
        </w:tc>
      </w:tr>
      <w:tr w:rsidR="00613CDD" w:rsidRPr="004207F6" w14:paraId="77B1D953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38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60DC5742" w14:textId="77777777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Deklarowana czystość radiochemiczna </w:t>
            </w:r>
            <w:r w:rsidRPr="00B47458">
              <w:rPr>
                <w:rFonts w:ascii="Verdana" w:hAnsi="Verdana" w:cstheme="minorHAnsi"/>
                <w:sz w:val="20"/>
                <w:szCs w:val="20"/>
                <w:vertAlign w:val="superscript"/>
              </w:rPr>
              <w:t>18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F-FDG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00C6CAD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Min. 95%</w:t>
            </w:r>
          </w:p>
        </w:tc>
      </w:tr>
      <w:tr w:rsidR="00613CDD" w:rsidRPr="004207F6" w14:paraId="1D8BE874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32FF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66105333" w14:textId="32657434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Sposób zmniejszenia zagrożenia radiologicz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nego przed ponowną syntez</w:t>
            </w:r>
            <w:r w:rsidR="00ED1FFE">
              <w:rPr>
                <w:rFonts w:ascii="Verdana" w:hAnsi="Verdana" w:cstheme="minorHAnsi"/>
                <w:sz w:val="20"/>
                <w:szCs w:val="20"/>
              </w:rPr>
              <w:t>ą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tego samego dnia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B54C164" w14:textId="1C5DB8BC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Zrzut reaktora i naczyń (fiolek) po wykorzysta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nych odczynnikach do dolnej przestrzeni ko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mory osłonnej</w:t>
            </w:r>
          </w:p>
        </w:tc>
      </w:tr>
      <w:tr w:rsidR="00613CDD" w:rsidRPr="004207F6" w14:paraId="5D73D409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7CCA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05FD1246" w14:textId="31B5AC41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Wbudowane czujniki promieniowania, tempe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ratury, gazu i sprężonego powietrza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8B2C671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B499D6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4831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tabs>
                <w:tab w:val="left" w:pos="75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shd w:val="clear" w:color="auto" w:fill="FFFFFF" w:themeFill="background1"/>
          </w:tcPr>
          <w:p w14:paraId="1CD0615C" w14:textId="4CA00F67" w:rsidR="00613CDD" w:rsidRPr="00B47458" w:rsidRDefault="00613CDD" w:rsidP="00FA5612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grzewczy do 180 °C (piec grzewczy fiolki reakcyjnej z możliwością jego chłodze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nia strumieniem powietrza)</w:t>
            </w:r>
          </w:p>
        </w:tc>
        <w:tc>
          <w:tcPr>
            <w:tcW w:w="4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133CCEF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0BB52C10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60B1" w14:textId="77777777" w:rsidR="00613CDD" w:rsidRPr="00980D8B" w:rsidRDefault="00613CDD" w:rsidP="00613C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Komputer</w:t>
            </w:r>
          </w:p>
        </w:tc>
      </w:tr>
      <w:tr w:rsidR="00613CDD" w:rsidRPr="004207F6" w14:paraId="6069E93F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196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74A3A270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Procesor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49BA5F6" w14:textId="337BC0E7" w:rsidR="00613CDD" w:rsidRPr="00FA5612" w:rsidRDefault="00613CDD" w:rsidP="00FA5612">
            <w:pPr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Min</w:t>
            </w:r>
            <w:r w:rsidR="00FA5612" w:rsidRPr="00FA5612">
              <w:rPr>
                <w:rFonts w:ascii="Verdana" w:hAnsi="Verdana" w:cstheme="minorHAnsi"/>
                <w:sz w:val="20"/>
                <w:szCs w:val="20"/>
              </w:rPr>
              <w:t>imalne</w:t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:</w:t>
            </w:r>
          </w:p>
          <w:p w14:paraId="223AB133" w14:textId="26923157" w:rsidR="00613CDD" w:rsidRPr="00FA5612" w:rsidRDefault="00613CDD" w:rsidP="00B643E3">
            <w:pPr>
              <w:pStyle w:val="Akapitzlist"/>
              <w:numPr>
                <w:ilvl w:val="0"/>
                <w:numId w:val="27"/>
              </w:numPr>
              <w:tabs>
                <w:tab w:val="num" w:pos="280"/>
              </w:tabs>
              <w:ind w:left="280" w:hanging="284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procesor 64-bitowy o bazowej częstotliwo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ści taktowania nie mniejszej niż 2  GHz,</w:t>
            </w:r>
          </w:p>
          <w:p w14:paraId="40ACBB68" w14:textId="539219A6" w:rsidR="00613CDD" w:rsidRPr="00FA5612" w:rsidRDefault="00613CDD" w:rsidP="00B643E3">
            <w:pPr>
              <w:pStyle w:val="Akapitzlist"/>
              <w:numPr>
                <w:ilvl w:val="0"/>
                <w:numId w:val="27"/>
              </w:numPr>
              <w:tabs>
                <w:tab w:val="num" w:pos="280"/>
              </w:tabs>
              <w:ind w:left="280" w:hanging="284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ilość rdzeni: 2 lub więcej</w:t>
            </w:r>
          </w:p>
          <w:p w14:paraId="3F49FD54" w14:textId="77777777" w:rsidR="00FA5612" w:rsidRPr="00FA5612" w:rsidRDefault="00613CDD" w:rsidP="00B643E3">
            <w:pPr>
              <w:pStyle w:val="Akapitzlist"/>
              <w:numPr>
                <w:ilvl w:val="0"/>
                <w:numId w:val="27"/>
              </w:numPr>
              <w:tabs>
                <w:tab w:val="num" w:pos="280"/>
              </w:tabs>
              <w:ind w:left="2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pamięć cache nie mniej niż 6 MB </w:t>
            </w:r>
          </w:p>
          <w:p w14:paraId="003084F9" w14:textId="3776906C" w:rsidR="00613CDD" w:rsidRPr="00FA5612" w:rsidRDefault="00613CDD" w:rsidP="00943A27">
            <w:pPr>
              <w:pStyle w:val="Akapitzlist"/>
              <w:numPr>
                <w:ilvl w:val="0"/>
                <w:numId w:val="27"/>
              </w:numPr>
              <w:tabs>
                <w:tab w:val="num" w:pos="280"/>
              </w:tabs>
              <w:ind w:left="2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w teście </w:t>
            </w:r>
            <w:proofErr w:type="spellStart"/>
            <w:r w:rsidRPr="00FA5612">
              <w:rPr>
                <w:rFonts w:ascii="Verdana" w:hAnsi="Verdana" w:cstheme="minorHAnsi"/>
                <w:sz w:val="20"/>
                <w:szCs w:val="20"/>
              </w:rPr>
              <w:t>PassMark</w:t>
            </w:r>
            <w:proofErr w:type="spellEnd"/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 umieszczonym na stro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nie </w:t>
            </w:r>
            <w:hyperlink r:id="rId7" w:history="1">
              <w:r w:rsidR="00943A27" w:rsidRPr="0030495D">
                <w:rPr>
                  <w:rStyle w:val="Hipercze"/>
                  <w:rFonts w:ascii="Verdana" w:hAnsi="Verdana" w:cstheme="minorHAnsi"/>
                  <w:sz w:val="20"/>
                  <w:szCs w:val="20"/>
                </w:rPr>
                <w:t>https://www.cpubenchmark.net</w:t>
              </w:r>
            </w:hyperlink>
            <w:r w:rsidR="00943A27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proce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sor nie może osiąg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t>ać wyniku gorszego niż 2500 pkt</w:t>
            </w:r>
          </w:p>
        </w:tc>
      </w:tr>
      <w:tr w:rsidR="00613CDD" w:rsidRPr="004207F6" w14:paraId="78A36880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F6D8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7D7BA657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Dysk twardy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BA94AB3" w14:textId="076A9681" w:rsidR="00613CDD" w:rsidRPr="00B47458" w:rsidRDefault="00FA5612" w:rsidP="000C2C1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C</w:t>
            </w:r>
            <w:r w:rsidR="00613CDD" w:rsidRPr="00B47458">
              <w:rPr>
                <w:rFonts w:ascii="Verdana" w:hAnsi="Verdana" w:cstheme="minorHAnsi"/>
                <w:sz w:val="20"/>
                <w:szCs w:val="20"/>
              </w:rPr>
              <w:t xml:space="preserve">o najmniej 240 GB SSD. </w:t>
            </w:r>
          </w:p>
        </w:tc>
      </w:tr>
      <w:tr w:rsidR="00613CDD" w:rsidRPr="004207F6" w14:paraId="21F55ACC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EE8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F87D74F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Pamięć RAM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95BCDDD" w14:textId="28B74BB8" w:rsidR="00613CDD" w:rsidRPr="00B47458" w:rsidRDefault="00FA5612" w:rsidP="000C2C1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N</w:t>
            </w:r>
            <w:r w:rsidR="00613CDD" w:rsidRPr="00B47458">
              <w:rPr>
                <w:rFonts w:ascii="Verdana" w:hAnsi="Verdana" w:cstheme="minorHAnsi"/>
                <w:sz w:val="20"/>
                <w:szCs w:val="20"/>
              </w:rPr>
              <w:t xml:space="preserve">ie mniejsza niż: </w:t>
            </w:r>
            <w:r w:rsidR="000C2C11">
              <w:rPr>
                <w:rFonts w:ascii="Verdana" w:hAnsi="Verdana" w:cstheme="minorHAnsi"/>
                <w:sz w:val="20"/>
                <w:szCs w:val="20"/>
              </w:rPr>
              <w:t>16</w:t>
            </w:r>
            <w:r w:rsidR="00613CDD" w:rsidRPr="00B47458">
              <w:rPr>
                <w:rFonts w:ascii="Verdana" w:hAnsi="Verdana" w:cstheme="minorHAnsi"/>
                <w:sz w:val="20"/>
                <w:szCs w:val="20"/>
              </w:rPr>
              <w:t xml:space="preserve"> GB, nie starsza niż DDR4</w:t>
            </w:r>
          </w:p>
        </w:tc>
      </w:tr>
      <w:tr w:rsidR="00613CDD" w:rsidRPr="004207F6" w14:paraId="16FED5DD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10D6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CF7BB94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Karta graficzna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6E414CD" w14:textId="7F6DB93B" w:rsidR="00613CDD" w:rsidRPr="00FA5612" w:rsidRDefault="00FA5612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U</w:t>
            </w:r>
            <w:r w:rsidR="00613CDD" w:rsidRPr="00FA5612">
              <w:rPr>
                <w:rFonts w:ascii="Verdana" w:hAnsi="Verdana" w:cstheme="minorHAnsi"/>
                <w:sz w:val="20"/>
                <w:szCs w:val="20"/>
              </w:rPr>
              <w:t>możliwiająca prawidłową współpracę z dedy</w:t>
            </w:r>
            <w:r>
              <w:rPr>
                <w:rFonts w:ascii="Verdana" w:hAnsi="Verdana" w:cstheme="minorHAnsi"/>
                <w:sz w:val="20"/>
                <w:szCs w:val="20"/>
              </w:rPr>
              <w:softHyphen/>
            </w:r>
            <w:r w:rsidR="00613CDD" w:rsidRPr="00FA5612">
              <w:rPr>
                <w:rFonts w:ascii="Verdana" w:hAnsi="Verdana" w:cstheme="minorHAnsi"/>
                <w:sz w:val="20"/>
                <w:szCs w:val="20"/>
              </w:rPr>
              <w:t xml:space="preserve">kowanym oprogramowaniem sterującym </w:t>
            </w:r>
            <w:proofErr w:type="spellStart"/>
            <w:r w:rsidR="00613CDD" w:rsidRPr="00FA5612">
              <w:rPr>
                <w:rFonts w:ascii="Verdana" w:hAnsi="Verdana" w:cstheme="minorHAnsi"/>
                <w:sz w:val="20"/>
                <w:szCs w:val="20"/>
              </w:rPr>
              <w:t>syn</w:t>
            </w:r>
            <w:r>
              <w:rPr>
                <w:rFonts w:ascii="Verdana" w:hAnsi="Verdana" w:cstheme="minorHAnsi"/>
                <w:sz w:val="20"/>
                <w:szCs w:val="20"/>
              </w:rPr>
              <w:softHyphen/>
            </w:r>
            <w:r w:rsidR="00613CDD" w:rsidRPr="00FA5612">
              <w:rPr>
                <w:rFonts w:ascii="Verdana" w:hAnsi="Verdana" w:cstheme="minorHAnsi"/>
                <w:sz w:val="20"/>
                <w:szCs w:val="20"/>
              </w:rPr>
              <w:t>tetyzerem</w:t>
            </w:r>
            <w:proofErr w:type="spellEnd"/>
            <w:r w:rsidR="00613CDD" w:rsidRPr="00FA5612">
              <w:rPr>
                <w:rFonts w:ascii="Verdana" w:hAnsi="Verdana" w:cstheme="minorHAnsi"/>
                <w:sz w:val="20"/>
                <w:szCs w:val="20"/>
              </w:rPr>
              <w:t xml:space="preserve"> i systemem operacyjnym</w:t>
            </w:r>
          </w:p>
        </w:tc>
      </w:tr>
      <w:tr w:rsidR="00613CDD" w:rsidRPr="004207F6" w14:paraId="2215AEE3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4D8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682D6657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Pozostałe wymagania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8B8ADAB" w14:textId="1E7F5520" w:rsidR="00943A27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wbudowane wyjście USB 2.0 lub wyższ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>e,</w:t>
            </w:r>
          </w:p>
          <w:p w14:paraId="30BC09F3" w14:textId="1B5A68C5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ilość portów 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 xml:space="preserve">USB: </w:t>
            </w:r>
            <w:r w:rsidR="002822CE">
              <w:rPr>
                <w:rFonts w:ascii="Verdana" w:hAnsi="Verdana" w:cstheme="minorHAnsi"/>
                <w:sz w:val="20"/>
                <w:szCs w:val="20"/>
              </w:rPr>
              <w:t xml:space="preserve">nie mniej niż </w:t>
            </w:r>
            <w:r w:rsidR="000C2C11">
              <w:rPr>
                <w:rFonts w:ascii="Verdana" w:hAnsi="Verdana" w:cstheme="minorHAnsi"/>
                <w:sz w:val="20"/>
                <w:szCs w:val="20"/>
              </w:rPr>
              <w:t>4</w:t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38D669CC" w14:textId="6B399200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w zestawie przejściówka z USB na RJ45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14A58BA2" w14:textId="01F192EB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wbudowany port HDMI lub VGA: co naj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FA5612">
              <w:rPr>
                <w:rFonts w:ascii="Verdana" w:hAnsi="Verdana" w:cstheme="minorHAnsi"/>
                <w:sz w:val="20"/>
                <w:szCs w:val="20"/>
              </w:rPr>
              <w:t>mniej 1,</w:t>
            </w:r>
          </w:p>
          <w:p w14:paraId="2DEA7522" w14:textId="15F1759C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LAN 1 </w:t>
            </w:r>
            <w:proofErr w:type="spellStart"/>
            <w:r w:rsidRPr="00FA5612">
              <w:rPr>
                <w:rFonts w:ascii="Verdana" w:hAnsi="Verdana" w:cstheme="minorHAnsi"/>
                <w:sz w:val="20"/>
                <w:szCs w:val="20"/>
              </w:rPr>
              <w:t>Gbps</w:t>
            </w:r>
            <w:proofErr w:type="spellEnd"/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 lub lepszy</w:t>
            </w:r>
            <w:r w:rsidR="00943A27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169C646F" w14:textId="6E267752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tabs>
                <w:tab w:val="num" w:pos="426"/>
              </w:tabs>
              <w:ind w:left="280" w:hanging="28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>wbudowana karta sieci bezprzewodowej standardu nie gorszego niż IEEE 802.11a/b/g/n/</w:t>
            </w:r>
            <w:proofErr w:type="spellStart"/>
            <w:r w:rsidRPr="00FA5612">
              <w:rPr>
                <w:rFonts w:ascii="Verdana" w:hAnsi="Verdana" w:cstheme="minorHAnsi"/>
                <w:sz w:val="20"/>
                <w:szCs w:val="20"/>
              </w:rPr>
              <w:t>ac</w:t>
            </w:r>
            <w:proofErr w:type="spellEnd"/>
            <w:r w:rsidRPr="00FA5612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08C5A9F4" w14:textId="54BC86A4" w:rsidR="00613CDD" w:rsidRPr="00FA5612" w:rsidRDefault="00613CDD" w:rsidP="00FA5612">
            <w:pPr>
              <w:pStyle w:val="Akapitzlist"/>
              <w:numPr>
                <w:ilvl w:val="0"/>
                <w:numId w:val="28"/>
              </w:numPr>
              <w:ind w:left="280" w:hanging="280"/>
              <w:jc w:val="both"/>
              <w:rPr>
                <w:rFonts w:ascii="Verdana" w:hAnsi="Verdana"/>
                <w:sz w:val="20"/>
                <w:szCs w:val="20"/>
              </w:rPr>
            </w:pPr>
            <w:r w:rsidRPr="00FA5612">
              <w:rPr>
                <w:rFonts w:ascii="Verdana" w:hAnsi="Verdana" w:cstheme="minorHAnsi"/>
                <w:sz w:val="20"/>
                <w:szCs w:val="20"/>
              </w:rPr>
              <w:t xml:space="preserve">wielodotykowy </w:t>
            </w:r>
            <w:proofErr w:type="spellStart"/>
            <w:r w:rsidRPr="00FA5612">
              <w:rPr>
                <w:rFonts w:ascii="Verdana" w:hAnsi="Verdana" w:cstheme="minorHAnsi"/>
                <w:sz w:val="20"/>
                <w:szCs w:val="20"/>
              </w:rPr>
              <w:t>touchpad</w:t>
            </w:r>
            <w:proofErr w:type="spellEnd"/>
          </w:p>
        </w:tc>
      </w:tr>
      <w:tr w:rsidR="00613CDD" w:rsidRPr="004207F6" w14:paraId="2C2F399B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0B9D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05415503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operacyjny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66718CD" w14:textId="49C89E57" w:rsidR="00613CDD" w:rsidRPr="00B47458" w:rsidRDefault="005736EC" w:rsidP="00FA561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Minimum Windows 11</w:t>
            </w:r>
            <w:r w:rsidR="002822CE">
              <w:rPr>
                <w:rFonts w:ascii="Verdana" w:hAnsi="Verdana" w:cstheme="minorHAnsi"/>
                <w:sz w:val="20"/>
                <w:szCs w:val="20"/>
              </w:rPr>
              <w:t xml:space="preserve"> Pro</w:t>
            </w:r>
            <w:r w:rsidR="00613CDD" w:rsidRPr="00B47458">
              <w:rPr>
                <w:rFonts w:ascii="Verdana" w:hAnsi="Verdana" w:cstheme="minorHAnsi"/>
                <w:sz w:val="20"/>
                <w:szCs w:val="20"/>
              </w:rPr>
              <w:t xml:space="preserve"> lub równoważny* w języku polskim lub angielskim</w:t>
            </w:r>
          </w:p>
        </w:tc>
      </w:tr>
      <w:tr w:rsidR="00613CDD" w:rsidRPr="004207F6" w14:paraId="65BA8EB9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AD9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632CB811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Monitor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59E51F2" w14:textId="36E8E87E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Przekątna ekranu nie</w:t>
            </w:r>
            <w:r w:rsidR="000C2C11">
              <w:rPr>
                <w:rFonts w:ascii="Verdana" w:hAnsi="Verdana" w:cstheme="minorHAnsi"/>
                <w:sz w:val="20"/>
                <w:szCs w:val="20"/>
              </w:rPr>
              <w:t xml:space="preserve"> mniejsza niż 15,6 i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="005736EC">
              <w:rPr>
                <w:rFonts w:ascii="Verdana" w:hAnsi="Verdana" w:cstheme="minorHAnsi"/>
                <w:sz w:val="20"/>
                <w:szCs w:val="20"/>
              </w:rPr>
              <w:t xml:space="preserve">nie 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większa niż 17</w:t>
            </w:r>
            <w:r w:rsidR="002822CE">
              <w:rPr>
                <w:rFonts w:ascii="Verdana" w:hAnsi="Verdana" w:cstheme="minorHAnsi"/>
                <w:sz w:val="20"/>
                <w:szCs w:val="20"/>
              </w:rPr>
              <w:t>,3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” o jasno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ści matrycy nie gorszej niż 300 nitów. 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t>Matryca typu LED, TN lub lepsza</w:t>
            </w:r>
          </w:p>
        </w:tc>
      </w:tr>
      <w:tr w:rsidR="00613CDD" w:rsidRPr="004207F6" w14:paraId="6B5FD3D2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38EE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0D4EE79E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Klawiatura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718541E" w14:textId="277DC264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Wbudowana klawiatura w układzie QWERTY US z wydzieloną klawiaturą numeryczną </w:t>
            </w:r>
            <w:r w:rsidRPr="00483EAF">
              <w:rPr>
                <w:rFonts w:ascii="Verdana" w:hAnsi="Verdana" w:cstheme="minorHAnsi"/>
                <w:sz w:val="20"/>
                <w:szCs w:val="20"/>
              </w:rPr>
              <w:t>(do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483EAF">
              <w:rPr>
                <w:rFonts w:ascii="Verdana" w:hAnsi="Verdana" w:cstheme="minorHAnsi"/>
                <w:sz w:val="20"/>
                <w:szCs w:val="20"/>
              </w:rPr>
              <w:t xml:space="preserve">puszczalna jest </w:t>
            </w:r>
            <w:r>
              <w:rPr>
                <w:rFonts w:ascii="Verdana" w:hAnsi="Verdana" w:cstheme="minorHAnsi"/>
                <w:sz w:val="20"/>
                <w:szCs w:val="20"/>
              </w:rPr>
              <w:t>osobna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klawiatura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Pr="00483EAF">
              <w:rPr>
                <w:rFonts w:ascii="Verdana" w:hAnsi="Verdana" w:cstheme="minorHAnsi"/>
                <w:sz w:val="20"/>
                <w:szCs w:val="20"/>
              </w:rPr>
              <w:t>– zgodnie z pytaniem do przetargu)</w:t>
            </w:r>
          </w:p>
        </w:tc>
      </w:tr>
      <w:tr w:rsidR="00613CDD" w:rsidRPr="004207F6" w14:paraId="6309DCFA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FFB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  <w:vAlign w:val="center"/>
          </w:tcPr>
          <w:p w14:paraId="09582D5C" w14:textId="77777777" w:rsidR="00613CDD" w:rsidRPr="00B47458" w:rsidRDefault="00613CDD" w:rsidP="00943A2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Obsługa drukarki sieciowej po sieci LAN lub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6D0CB09" w14:textId="77777777" w:rsidR="00613CDD" w:rsidRPr="00B47458" w:rsidRDefault="00613CDD" w:rsidP="00FA5612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02EFD81" w14:textId="77777777" w:rsidTr="00B924C6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5251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5B5ABB1" w14:textId="77777777" w:rsidR="00613CDD" w:rsidRPr="00B47458" w:rsidRDefault="00613CDD" w:rsidP="00B924C6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Zasilanie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5887CF8" w14:textId="47B9EFAE" w:rsidR="00613CDD" w:rsidRPr="00B47458" w:rsidRDefault="00613CDD" w:rsidP="00FA56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Zasilacz oraz kable potrzebne do ładowania/ zasilania w zestawie. Zasilanie jak dla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syntety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zera</w:t>
            </w:r>
            <w:proofErr w:type="spellEnd"/>
          </w:p>
        </w:tc>
      </w:tr>
      <w:tr w:rsidR="00613CDD" w:rsidRPr="004207F6" w14:paraId="7032C16C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BFF54F" w14:textId="77777777" w:rsidR="00613CDD" w:rsidRPr="00980D8B" w:rsidRDefault="00613CDD" w:rsidP="00613C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Op</w:t>
            </w:r>
            <w:r w:rsidRPr="00980D8B">
              <w:rPr>
                <w:rFonts w:ascii="Verdana" w:hAnsi="Verdana"/>
                <w:b/>
                <w:sz w:val="20"/>
                <w:szCs w:val="20"/>
              </w:rPr>
              <w:t xml:space="preserve">rogramowanie sterujące </w:t>
            </w:r>
            <w:proofErr w:type="spellStart"/>
            <w:r w:rsidRPr="00980D8B">
              <w:rPr>
                <w:rFonts w:ascii="Verdana" w:hAnsi="Verdana"/>
                <w:b/>
                <w:sz w:val="20"/>
                <w:szCs w:val="20"/>
              </w:rPr>
              <w:t>syntetyzerem</w:t>
            </w:r>
            <w:proofErr w:type="spellEnd"/>
          </w:p>
        </w:tc>
      </w:tr>
      <w:tr w:rsidR="00613CDD" w:rsidRPr="004207F6" w14:paraId="5F24F45E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316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4FA8532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Oprogramowanie sterujące w języku polskim lub angielskim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9D4AE06" w14:textId="429A80D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, podać</w:t>
            </w:r>
          </w:p>
        </w:tc>
      </w:tr>
      <w:tr w:rsidR="00613CDD" w:rsidRPr="004207F6" w14:paraId="55CAA9AA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B256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00294E36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Identyfikacja osoby prowadzącej syntezę oraz generującej raport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BAA0D3D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7DB1CF2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B214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394B8282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Możliwość konfiguracji metody syntezy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0DA7584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6719C4A5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182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0C9379CB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Czas rozpoczęcia i zakończenia syntezy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0B411C1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57BE9DC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C3C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43A2D206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Archiwizacja danych/ Backup danych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85FFD0E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CEBB0D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8CB7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B6E229E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Identyfikowalna wersja aplikacji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32F4F2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E6402DF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380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2D0AF1E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obsługuje drukarki sieciowe/lokalne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ADAFE8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02E0987F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FFD3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19392130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pracuje z aplikacjami antywirusowymi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FBAF89E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46CE9B96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478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883629D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nie wymaga korzystania z dostępu do Internetu, ewentualne aktualizacje wersji aplikacji odbywają się pod kontrolą właściciela systemu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36AE48B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44DE9414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A354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7B0DC58C" w14:textId="3ACD37D4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co najmniej jednostanowiskowy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br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z możliwością logowania co najmniej 10 osób na co najmniej trzech poziomach dostępu: administrator, właściciel procesu, operatorzy (operator,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advanced</w:t>
            </w:r>
            <w:proofErr w:type="spellEnd"/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operator i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supervisor</w:t>
            </w:r>
            <w:proofErr w:type="spellEnd"/>
            <w:r w:rsidRPr="00B47458">
              <w:rPr>
                <w:rFonts w:ascii="Verdana" w:hAnsi="Verdana" w:cstheme="minorHAnsi"/>
                <w:sz w:val="20"/>
                <w:szCs w:val="20"/>
              </w:rPr>
              <w:t>)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A608BC3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17812B90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8DBF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19C1A0FF" w14:textId="655E40F2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pozwala na utworzenie indywidual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nego dostępu dla każdego użytkownika apli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kacji z loginem i hasłem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44A0A7D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4C09EC62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F81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75EAA72D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System daje możliwość ustanowienia hasła alfanumerycznego składającego się z różnej wielkości liter i cyfr – co najmniej 6 znaków 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61C7038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9907B36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55DA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7F05567" w14:textId="414B128E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pozwala na ustawienie czasu automa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tycznego wylogowania z systemu w przy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padku braku aktywności operatora po „n” mi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nutach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A0915A7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7E2ACD5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B4C4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2CA7721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identyfikuje operatorów logujących się do systemu wraz z czasem logowania i pracy w systemie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C49021B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4E88029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E37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51E440F7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posiada funkcjonalność dziennika nadzoru, rejestrującego rodzaj czynności, osobę, datę i godzinę wykonania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C9D2D88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1660C06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939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3A2D9ACB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Dziennika nadzoru nie można wyłączyć po jego włączeniu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298223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135781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0CCF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6D19BE4A" w14:textId="6DE388EB" w:rsidR="00613CDD" w:rsidRPr="00B47458" w:rsidRDefault="00613CDD" w:rsidP="00B924C6">
            <w:pPr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Dziennik nadzoru zapisuje zmiany w genero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wanym pliku z podaniem czasu wprowadzenia zmiany, identyfikacją osoby wprowadzającej zmianę oraz wymaga wpisania powodu wpro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wadzenia zmiany w danych i zapisach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FA6130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38EDC47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13AC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09B6BC1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gromadzi dane w pliku utworzonym dla każdej produkcji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5817C6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D417683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6D9B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76A96AC" w14:textId="55FCF147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pozwala na generowanie raportów,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br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 których można dopisać komentarze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F230346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259A29F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5084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3D599206" w14:textId="3B732ACE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nie pozwala edytować raportu po jego zapisaniu, w celu zapobieżenia nieuprawnio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nej zmianie danych lub rejestruje jednoznacz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nie taką operację i jest ona łatwa do wykrycia przez osobę kontrolującą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043C141" w14:textId="34B1646F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, określić</w:t>
            </w:r>
          </w:p>
        </w:tc>
      </w:tr>
      <w:tr w:rsidR="00613CDD" w:rsidRPr="004207F6" w14:paraId="522313BB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7698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79926DF9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nie pozwala na drukowanie raportu z buforu pamięci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191D19D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6004758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C068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18BA2210" w14:textId="7E4E7CF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System pozwala na utworzenie formularza ra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portu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7B96FD8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48A202D1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AD02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3525E2B8" w14:textId="77777777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Wbudowana baza danych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9778124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44ED1F0" w14:textId="77777777" w:rsidTr="00B643E3">
        <w:trPr>
          <w:cantSplit/>
          <w:trHeight w:val="339"/>
          <w:jc w:val="center"/>
        </w:trPr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E35F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07" w:type="dxa"/>
            <w:gridSpan w:val="3"/>
          </w:tcPr>
          <w:p w14:paraId="28E96604" w14:textId="0FB956BC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Możliwość archiwizacji i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back-upów</w:t>
            </w:r>
            <w:proofErr w:type="spellEnd"/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w nieza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leżnej lokalizacji (dysk serwerowy/ dysk ze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wnętrzny)</w:t>
            </w:r>
          </w:p>
        </w:tc>
        <w:tc>
          <w:tcPr>
            <w:tcW w:w="48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CFB6B44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F463E87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D8D3E9" w14:textId="77777777" w:rsidR="00613CDD" w:rsidRPr="00980D8B" w:rsidRDefault="00613CDD" w:rsidP="00561F9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80D8B">
              <w:rPr>
                <w:rFonts w:ascii="Verdana" w:hAnsi="Verdana"/>
                <w:b/>
                <w:sz w:val="20"/>
                <w:szCs w:val="20"/>
              </w:rPr>
              <w:t>Pozostałe wymagania</w:t>
            </w:r>
          </w:p>
        </w:tc>
      </w:tr>
      <w:tr w:rsidR="00613CDD" w:rsidRPr="004207F6" w14:paraId="19F54ED7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9351" w14:textId="77777777" w:rsidR="00613CDD" w:rsidRPr="00980D8B" w:rsidRDefault="00613CDD" w:rsidP="00613C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1"/>
              <w:rPr>
                <w:rFonts w:ascii="Verdana" w:hAnsi="Verdana"/>
                <w:b/>
                <w:sz w:val="20"/>
                <w:szCs w:val="20"/>
              </w:rPr>
            </w:pPr>
            <w:r w:rsidRPr="00980D8B">
              <w:rPr>
                <w:rFonts w:ascii="Verdana" w:hAnsi="Verdana"/>
                <w:b/>
                <w:sz w:val="20"/>
                <w:szCs w:val="20"/>
              </w:rPr>
              <w:t>Gwarancja i serwis</w:t>
            </w:r>
          </w:p>
        </w:tc>
      </w:tr>
      <w:tr w:rsidR="00613CDD" w:rsidRPr="004207F6" w14:paraId="2FD4CA8D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3B5C" w14:textId="77777777" w:rsidR="00613CDD" w:rsidRPr="006D1641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2D89" w14:textId="43648E61" w:rsidR="00613CDD" w:rsidRPr="00B47458" w:rsidRDefault="00613CDD" w:rsidP="00B643E3">
            <w:pPr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Wykonawca udziela Zamawiającemu min. 12 miesięcznej gwarancji i rękojmi na przedmiot zamówienia, w tym na wykonane przez Wyko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nawcę prace montażowe, instalacyjne i konfi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guracyjne mające na celu poprawne działanie zakupionego sprzętu, oprogramowania z ist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niejącą infrastrukturą i konfiguracją urządzeń Zamawiającego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7B703" w14:textId="478BF8A4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7639BBEA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629C" w14:textId="77777777" w:rsidR="00613CDD" w:rsidRPr="006D1641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B6EA" w14:textId="47765B0E" w:rsidR="00613CDD" w:rsidRPr="00B47458" w:rsidRDefault="00613CDD" w:rsidP="00B924C6">
            <w:pPr>
              <w:contextualSpacing/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Wykonawca zapewni wsparcie techniczne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br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 okresie zaproponowanej gwarancji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200A58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1CC88BA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FA11" w14:textId="77777777" w:rsidR="00613CDD" w:rsidRPr="006D1641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8A1C" w14:textId="1659AFA0" w:rsidR="00613CDD" w:rsidRPr="00B47458" w:rsidRDefault="00613CDD" w:rsidP="00B924C6">
            <w:pPr>
              <w:tabs>
                <w:tab w:val="num" w:pos="426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Gwarancja typu on-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site</w:t>
            </w:r>
            <w:proofErr w:type="spellEnd"/>
            <w:r w:rsidR="00B924C6">
              <w:rPr>
                <w:rFonts w:ascii="Verdana" w:hAnsi="Verdana" w:cstheme="minorHAnsi"/>
                <w:sz w:val="20"/>
                <w:szCs w:val="20"/>
              </w:rPr>
              <w:t xml:space="preserve"> – 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czynności serwisowe świad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czone w siedzibie Zamawiającego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4525E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9C0A3C3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80A" w14:textId="77777777" w:rsidR="00613CDD" w:rsidRPr="00980D8B" w:rsidRDefault="00613CDD" w:rsidP="00613C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1" w:hanging="351"/>
              <w:rPr>
                <w:rFonts w:ascii="Verdana" w:hAnsi="Verdana"/>
                <w:b/>
                <w:sz w:val="20"/>
                <w:szCs w:val="20"/>
              </w:rPr>
            </w:pPr>
            <w:r w:rsidRPr="00980D8B">
              <w:rPr>
                <w:rFonts w:ascii="Verdana" w:hAnsi="Verdana"/>
                <w:b/>
                <w:sz w:val="20"/>
                <w:szCs w:val="20"/>
              </w:rPr>
              <w:t>Dokumentacja</w:t>
            </w:r>
          </w:p>
        </w:tc>
      </w:tr>
      <w:tr w:rsidR="00613CDD" w:rsidRPr="004207F6" w14:paraId="54B2ECF5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84C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87E2" w14:textId="09B34E17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Przeprowadzenie kwalifikacji instalacyjnej 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br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i operacyjnej w obecności wyznaczonego pra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cownika Zamawiającego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C4E5DC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45A6F443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A25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50CD" w14:textId="2B472A34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Opracowanie dokumentacji IQ, OQ – do ak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ceptacji przez Zamawiającego przed przystą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pieniem do dalszych kwalifikacji i walidacji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CE768F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6D635423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7D8B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07C0" w14:textId="77F3A4C4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Świadectwa wzorcowania przyrządów pomia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rowych wykorzystywanych podczas przepro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wadzenia testów czujnika ciśnienia i sondy temperaturowej  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DC2AD0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28DE10F7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B61B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F929" w14:textId="73E84CD3" w:rsidR="00613CDD" w:rsidRPr="00B47458" w:rsidRDefault="00613CDD" w:rsidP="00B924C6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Kwalifikacja IQ obejmuje co najmniej nastę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pujące sprawdzenia:</w:t>
            </w:r>
          </w:p>
          <w:p w14:paraId="67785B14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Identyfikację urządzenia i kluczowych podzespołów,</w:t>
            </w:r>
          </w:p>
          <w:p w14:paraId="0F4B0F85" w14:textId="4ACD46A0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Identyfikację komputera, systemu ope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racyjnego i oprogramowania sterują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cego,</w:t>
            </w:r>
          </w:p>
          <w:p w14:paraId="4D9F2174" w14:textId="04335485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Weryfikację kompletności dokumenta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cji oraz poprawności instalacji,</w:t>
            </w:r>
          </w:p>
          <w:p w14:paraId="6CD34B8F" w14:textId="47FD2F83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Poprawność wskazań przetworników ci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śnienia, termometrów , radiometrów itp. będących składowymi urządzenia,</w:t>
            </w:r>
          </w:p>
          <w:p w14:paraId="0106A6C9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Charakterystyka środowiska instalacji urządzenia,</w:t>
            </w:r>
          </w:p>
          <w:p w14:paraId="77392DFB" w14:textId="3EC78E5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Poprawność instalacji, podłączenia do sieci elektrycznej oraz mediów i pracy przedmiotu zamówienia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61F05372" w14:textId="12778596" w:rsidR="00613CDD" w:rsidRPr="00B643E3" w:rsidRDefault="00613CDD" w:rsidP="00561F9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Oraz potwierdzenie występowania oraz funkcjonowania wszystkich wyżej wy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mienionych funkcji.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BE26A9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7F28D4B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98F6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0F46" w14:textId="1A9EA0EC" w:rsidR="00613CDD" w:rsidRPr="00B47458" w:rsidRDefault="00613CDD" w:rsidP="00B643E3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Kwalifikacja </w:t>
            </w:r>
            <w:r>
              <w:rPr>
                <w:rFonts w:ascii="Verdana" w:hAnsi="Verdana" w:cstheme="minorHAnsi"/>
                <w:sz w:val="20"/>
                <w:szCs w:val="20"/>
              </w:rPr>
              <w:t>O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Q obejmuje co najmniej nastę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pujące sprawdzenia:</w:t>
            </w:r>
          </w:p>
          <w:p w14:paraId="2DB0DE93" w14:textId="757755F8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Sprawdzenie kontroli dostępu, popraw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ność działania dziennika nadzoru, bez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pieczeństwo cyfrowe systemu, funkcjo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nowanie zróżnicowanych poziomów do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stępu,</w:t>
            </w:r>
          </w:p>
          <w:p w14:paraId="755787B0" w14:textId="7F058D1B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Potwierdzenie wymuszenia zmiany ha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sła co 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„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n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 xml:space="preserve">” 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dni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,</w:t>
            </w:r>
          </w:p>
          <w:p w14:paraId="39FD666C" w14:textId="5A4C0B53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Tworzenie kopii zapasowych/ backu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pów,</w:t>
            </w:r>
          </w:p>
          <w:p w14:paraId="494EFDE6" w14:textId="5CDC02D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Potwierdzenie automatycznego wylogo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wania po n-minutach,</w:t>
            </w:r>
          </w:p>
          <w:p w14:paraId="766F3106" w14:textId="657DFF8A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Potwierdzenie braku możliwości wyłą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czenia dziennika nadzoru,</w:t>
            </w:r>
          </w:p>
          <w:p w14:paraId="22B8B688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Sprawdzenie poprawności działania układów pneumatycznych wraz z pracą zaworów,</w:t>
            </w:r>
          </w:p>
          <w:p w14:paraId="233F42EB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Sprawdzenie działania pieca wraz ze sprawdzeniem poprawności nastaw temperaturowych,</w:t>
            </w:r>
          </w:p>
          <w:p w14:paraId="4CF6FE19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Sprawdzenie poprawności przepływu mediów (gaz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inertny</w:t>
            </w:r>
            <w:proofErr w:type="spellEnd"/>
            <w:r w:rsidRPr="00B47458">
              <w:rPr>
                <w:rFonts w:ascii="Verdana" w:hAnsi="Verdana" w:cstheme="minorHAnsi"/>
                <w:sz w:val="20"/>
                <w:szCs w:val="20"/>
              </w:rPr>
              <w:t>, woda odzyskana, odpady poprodukcyjne (waste),</w:t>
            </w:r>
          </w:p>
          <w:p w14:paraId="3A7EDEEC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Sprawdzenie poprawności sekwencji sterującej,</w:t>
            </w:r>
          </w:p>
          <w:p w14:paraId="303AD568" w14:textId="77777777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Potwierdzenie funkcjonowania testów własnych urządzenia (urządzenie nie umożliwi uruchomienia sekwencji przed poprawnym przeprowadzeniem testów własnych),</w:t>
            </w:r>
          </w:p>
          <w:p w14:paraId="5C19D02B" w14:textId="04611FCB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Generowanie raportów oraz ich zawar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tość wraz z identyfikacją daty i godziny oraz identyfikacją operatora,</w:t>
            </w:r>
          </w:p>
          <w:p w14:paraId="6553F635" w14:textId="609B10EC" w:rsidR="00613CDD" w:rsidRPr="00B47458" w:rsidRDefault="00613CDD" w:rsidP="00B643E3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5" w:hanging="283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Możliwość odtworzenia danych archi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walnych z okresu minimum ostatnich pięciu lat.</w:t>
            </w:r>
          </w:p>
          <w:p w14:paraId="6119415E" w14:textId="13033BB9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Testy powinny potwierdzać, że urządzenie funkcjonuje prawidłowo w przewidywanych zakresach operacyjnych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DA57E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5866BDA2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4AC5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16D8" w14:textId="1DF07D8F" w:rsidR="00613CDD" w:rsidRPr="00B47458" w:rsidRDefault="00613CDD" w:rsidP="00B924C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Instrukcja obsługi w języku polskim lub w ję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zyku angielskim w formie pisemnej </w:t>
            </w:r>
            <w:r w:rsidR="00B924C6">
              <w:rPr>
                <w:rFonts w:ascii="Verdana" w:hAnsi="Verdana" w:cstheme="minorHAnsi"/>
                <w:sz w:val="20"/>
                <w:szCs w:val="20"/>
              </w:rPr>
              <w:t>oraz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elek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tronicznej </w:t>
            </w:r>
            <w:r w:rsidRPr="00B47458">
              <w:rPr>
                <w:rFonts w:ascii="Verdana" w:hAnsi="Verdana" w:cstheme="minorHAnsi"/>
                <w:i/>
                <w:sz w:val="20"/>
                <w:szCs w:val="20"/>
              </w:rPr>
              <w:t>– dostarczyć wraz z dostawą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914DE9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D36738B" w14:textId="77777777" w:rsidTr="00B643E3">
        <w:trPr>
          <w:cantSplit/>
          <w:trHeight w:val="339"/>
          <w:jc w:val="center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F75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B304" w14:textId="495E8180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Przeszkolenie personelu Zamawiającego w za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kresie obsługi przedmiotu zamówienia, pod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stawowej konfiguracji, monitorowania prawi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dłowego funkcjonowania dostarczonego sprzętu i oprogramowania oraz konserwacji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46F80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</w:tbl>
    <w:p w14:paraId="460FFDB5" w14:textId="77777777" w:rsidR="00525484" w:rsidRDefault="00525484"/>
    <w:p w14:paraId="6E84EA15" w14:textId="77777777" w:rsidR="00525484" w:rsidRDefault="00525484"/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8"/>
        <w:gridCol w:w="4825"/>
        <w:gridCol w:w="4826"/>
      </w:tblGrid>
      <w:tr w:rsidR="00613CDD" w:rsidRPr="00525484" w14:paraId="02B219DF" w14:textId="77777777" w:rsidTr="00561F94">
        <w:trPr>
          <w:cantSplit/>
          <w:trHeight w:val="339"/>
          <w:jc w:val="center"/>
        </w:trPr>
        <w:tc>
          <w:tcPr>
            <w:tcW w:w="10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6081" w14:textId="77777777" w:rsidR="00613CDD" w:rsidRPr="004207F6" w:rsidRDefault="00613CDD" w:rsidP="0052548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1" w:hanging="351"/>
              <w:rPr>
                <w:rFonts w:ascii="Verdana" w:hAnsi="Verdana"/>
                <w:b/>
                <w:sz w:val="20"/>
                <w:szCs w:val="20"/>
              </w:rPr>
            </w:pPr>
            <w:r w:rsidRPr="004207F6">
              <w:rPr>
                <w:rFonts w:ascii="Verdana" w:hAnsi="Verdana"/>
                <w:b/>
                <w:sz w:val="20"/>
                <w:szCs w:val="20"/>
              </w:rPr>
              <w:lastRenderedPageBreak/>
              <w:t>Inne</w:t>
            </w:r>
          </w:p>
        </w:tc>
      </w:tr>
      <w:tr w:rsidR="00613CDD" w:rsidRPr="004207F6" w14:paraId="672C31F4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2DCC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9DEB" w14:textId="1D09F4FF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Zgodność oprogramowania z GMP Aneks 11 (funkcjonalność do udowodnienia w drodze prowadzenia kwalifikacji)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EAEA52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F235A71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3DED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703D" w14:textId="2C7F0DAE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Instalacja na miejscu wskazanym przez Za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mawiającego (komora osłonna </w:t>
            </w:r>
            <w:proofErr w:type="spellStart"/>
            <w:r w:rsidRPr="00B47458">
              <w:rPr>
                <w:rFonts w:ascii="Verdana" w:hAnsi="Verdana" w:cstheme="minorHAnsi"/>
                <w:sz w:val="20"/>
                <w:szCs w:val="20"/>
              </w:rPr>
              <w:t>Comecer</w:t>
            </w:r>
            <w:proofErr w:type="spellEnd"/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 B</w:t>
            </w:r>
            <w:r w:rsidR="00B643E3">
              <w:rPr>
                <w:rFonts w:ascii="Verdana" w:hAnsi="Verdana" w:cstheme="minorHAnsi"/>
                <w:sz w:val="20"/>
                <w:szCs w:val="20"/>
              </w:rPr>
              <w:t>BS, oznaczenie wewnętrzne BBS2)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CF7E0B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3859674A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7100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DF92" w14:textId="0D799E0F" w:rsidR="00613CDD" w:rsidRPr="00B47458" w:rsidRDefault="00613CDD" w:rsidP="00B643E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Oprogramowanie obsługujące urządzenie po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winno działać w obecności programu antywi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rusowego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55C453" w14:textId="77777777" w:rsidR="00613CDD" w:rsidRPr="00B47458" w:rsidRDefault="00613CDD" w:rsidP="00B643E3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</w:p>
        </w:tc>
      </w:tr>
      <w:tr w:rsidR="00613CDD" w:rsidRPr="004207F6" w14:paraId="12554741" w14:textId="77777777" w:rsidTr="00B643E3">
        <w:trPr>
          <w:cantSplit/>
          <w:trHeight w:val="3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5221" w14:textId="77777777" w:rsidR="00613CDD" w:rsidRPr="007E395E" w:rsidRDefault="00613CDD" w:rsidP="00B643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7442" w14:textId="4F729924" w:rsidR="00613CDD" w:rsidRPr="00B74202" w:rsidRDefault="00613CDD" w:rsidP="00B643E3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Typ interfejsu łączący laptop/palmtop / mini</w:t>
            </w:r>
            <w:r w:rsidR="00FA5612">
              <w:rPr>
                <w:rFonts w:ascii="Verdana" w:hAnsi="Verdana" w:cstheme="minorHAnsi"/>
                <w:sz w:val="20"/>
                <w:szCs w:val="20"/>
              </w:rPr>
              <w:softHyphen/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 xml:space="preserve">komputer sterujący </w:t>
            </w:r>
            <w:r w:rsidRPr="00B74202">
              <w:rPr>
                <w:rFonts w:ascii="Verdana" w:hAnsi="Verdana" w:cstheme="minorHAnsi"/>
                <w:sz w:val="20"/>
                <w:szCs w:val="20"/>
              </w:rPr>
              <w:t>z modułem syntezy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: RS232 / USB / Ethernet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56F081" w14:textId="7C41F65E" w:rsidR="00613CDD" w:rsidRPr="00B47458" w:rsidRDefault="00613CDD" w:rsidP="00525484">
            <w:pPr>
              <w:rPr>
                <w:rFonts w:ascii="Verdana" w:hAnsi="Verdana"/>
                <w:sz w:val="20"/>
                <w:szCs w:val="20"/>
              </w:rPr>
            </w:pPr>
            <w:r w:rsidRPr="00B47458">
              <w:rPr>
                <w:rFonts w:ascii="Verdana" w:hAnsi="Verdana" w:cstheme="minorHAnsi"/>
                <w:sz w:val="20"/>
                <w:szCs w:val="20"/>
              </w:rPr>
              <w:t>TAK</w:t>
            </w:r>
            <w:r w:rsidR="00525484">
              <w:rPr>
                <w:rFonts w:ascii="Verdana" w:hAnsi="Verdana" w:cstheme="minorHAnsi"/>
                <w:sz w:val="20"/>
                <w:szCs w:val="20"/>
              </w:rPr>
              <w:t xml:space="preserve">, </w:t>
            </w:r>
            <w:r w:rsidRPr="00B47458">
              <w:rPr>
                <w:rFonts w:ascii="Verdana" w:hAnsi="Verdana" w:cstheme="minorHAnsi"/>
                <w:sz w:val="20"/>
                <w:szCs w:val="20"/>
              </w:rPr>
              <w:t>podać typ interfejsu</w:t>
            </w:r>
            <w:r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</w:p>
        </w:tc>
      </w:tr>
    </w:tbl>
    <w:p w14:paraId="40BB2EB0" w14:textId="45BDF41B" w:rsidR="00613CDD" w:rsidRPr="00B47458" w:rsidRDefault="00613CDD" w:rsidP="00B74202">
      <w:pPr>
        <w:jc w:val="both"/>
        <w:rPr>
          <w:rFonts w:ascii="Verdana" w:hAnsi="Verdana" w:cstheme="minorHAnsi"/>
          <w:sz w:val="18"/>
          <w:szCs w:val="20"/>
        </w:rPr>
      </w:pPr>
      <w:r w:rsidRPr="00B47458">
        <w:rPr>
          <w:rFonts w:ascii="Verdana" w:hAnsi="Verdana" w:cstheme="minorHAnsi"/>
          <w:b/>
          <w:sz w:val="18"/>
          <w:szCs w:val="20"/>
        </w:rPr>
        <w:t>*Za system równoważny</w:t>
      </w:r>
      <w:r w:rsidRPr="00B47458">
        <w:rPr>
          <w:rFonts w:ascii="Verdana" w:hAnsi="Verdana" w:cstheme="minorHAnsi"/>
          <w:sz w:val="18"/>
          <w:szCs w:val="20"/>
        </w:rPr>
        <w:t xml:space="preserve"> Zamawiający uznaje każdy inny graficzny system operacyjny </w:t>
      </w:r>
      <w:r w:rsidR="00B74202">
        <w:rPr>
          <w:rFonts w:ascii="Verdana" w:hAnsi="Verdana" w:cstheme="minorHAnsi"/>
          <w:sz w:val="18"/>
          <w:szCs w:val="20"/>
        </w:rPr>
        <w:t xml:space="preserve"> </w:t>
      </w:r>
      <w:r w:rsidR="00525484">
        <w:rPr>
          <w:rFonts w:ascii="Verdana" w:hAnsi="Verdana" w:cstheme="minorHAnsi"/>
          <w:sz w:val="18"/>
          <w:szCs w:val="20"/>
        </w:rPr>
        <w:t>o</w:t>
      </w:r>
      <w:r w:rsidRPr="00B47458">
        <w:rPr>
          <w:rFonts w:ascii="Verdana" w:hAnsi="Verdana" w:cstheme="minorHAnsi"/>
          <w:sz w:val="18"/>
          <w:szCs w:val="20"/>
        </w:rPr>
        <w:t xml:space="preserve">bsługiwany w sposób identyczny do Microsoft® Windows™ 10 Pro przez standardowego użytkownika z możliwością logowania i pracy w domenie Microsoft® Windows™ typu Active Directory, oraz umożliwiający bezpośrednie (bez użycia oprogramowania emulującego lub wirtualizacji) uruchomienie i użytkowanie następującego oprogramowania: </w:t>
      </w:r>
      <w:proofErr w:type="spellStart"/>
      <w:r w:rsidRPr="00B47458">
        <w:rPr>
          <w:rFonts w:ascii="Verdana" w:hAnsi="Verdana" w:cstheme="minorHAnsi"/>
          <w:sz w:val="18"/>
          <w:szCs w:val="20"/>
        </w:rPr>
        <w:t>Statsoft</w:t>
      </w:r>
      <w:proofErr w:type="spellEnd"/>
      <w:r w:rsidRPr="00B47458">
        <w:rPr>
          <w:rFonts w:ascii="Verdana" w:hAnsi="Verdana" w:cstheme="minorHAnsi"/>
          <w:sz w:val="18"/>
          <w:szCs w:val="20"/>
        </w:rPr>
        <w:t xml:space="preserve"> </w:t>
      </w:r>
      <w:proofErr w:type="spellStart"/>
      <w:r w:rsidRPr="00B47458">
        <w:rPr>
          <w:rFonts w:ascii="Verdana" w:hAnsi="Verdana" w:cstheme="minorHAnsi"/>
          <w:sz w:val="18"/>
          <w:szCs w:val="20"/>
        </w:rPr>
        <w:t>Statistica</w:t>
      </w:r>
      <w:proofErr w:type="spellEnd"/>
      <w:r w:rsidRPr="00B47458">
        <w:rPr>
          <w:rFonts w:ascii="Verdana" w:hAnsi="Verdana" w:cstheme="minorHAnsi"/>
          <w:sz w:val="18"/>
          <w:szCs w:val="20"/>
        </w:rPr>
        <w:t xml:space="preserve"> v.8, </w:t>
      </w:r>
      <w:proofErr w:type="spellStart"/>
      <w:r w:rsidRPr="00B47458">
        <w:rPr>
          <w:rFonts w:ascii="Verdana" w:hAnsi="Verdana" w:cstheme="minorHAnsi"/>
          <w:sz w:val="18"/>
          <w:szCs w:val="20"/>
        </w:rPr>
        <w:t>Amms</w:t>
      </w:r>
      <w:proofErr w:type="spellEnd"/>
      <w:r w:rsidRPr="00B47458">
        <w:rPr>
          <w:rFonts w:ascii="Verdana" w:hAnsi="Verdana" w:cstheme="minorHAnsi"/>
          <w:sz w:val="18"/>
          <w:szCs w:val="20"/>
        </w:rPr>
        <w:t>, pakiety Microsoft Office 2013, 2016 i nowsze w wersjach co najmniej Home, Business, Pro</w:t>
      </w:r>
      <w:r w:rsidR="00922159">
        <w:rPr>
          <w:rFonts w:ascii="Verdana" w:hAnsi="Verdana" w:cstheme="minorHAnsi"/>
          <w:sz w:val="18"/>
          <w:szCs w:val="20"/>
        </w:rPr>
        <w:br/>
      </w:r>
      <w:r w:rsidRPr="00B47458">
        <w:rPr>
          <w:rFonts w:ascii="Verdana" w:hAnsi="Verdana" w:cstheme="minorHAnsi"/>
          <w:sz w:val="18"/>
          <w:szCs w:val="20"/>
        </w:rPr>
        <w:t>i Pro Plus. System musi pracować w architekturze 64-</w:t>
      </w:r>
      <w:r w:rsidR="00525484">
        <w:rPr>
          <w:rFonts w:ascii="Verdana" w:hAnsi="Verdana" w:cstheme="minorHAnsi"/>
          <w:sz w:val="18"/>
          <w:szCs w:val="20"/>
        </w:rPr>
        <w:t>ci</w:t>
      </w:r>
      <w:r w:rsidRPr="00B47458">
        <w:rPr>
          <w:rFonts w:ascii="Verdana" w:hAnsi="Verdana" w:cstheme="minorHAnsi"/>
          <w:sz w:val="18"/>
          <w:szCs w:val="20"/>
        </w:rPr>
        <w:t>o bitowej, musi mieć wbudowane co najmniej businessowe funkcje szyfrowania, zdalnego logowania i tworzenia maszyn wirtualnych. Wymagana jest obsługa kart graficznych obsługujących DirectX9. System operacyjny musi być w polskiej</w:t>
      </w:r>
      <w:r w:rsidR="002822CE">
        <w:rPr>
          <w:rFonts w:ascii="Verdana" w:hAnsi="Verdana" w:cstheme="minorHAnsi"/>
          <w:sz w:val="18"/>
          <w:szCs w:val="20"/>
        </w:rPr>
        <w:t xml:space="preserve"> lub angielskiej</w:t>
      </w:r>
      <w:r w:rsidRPr="00B47458">
        <w:rPr>
          <w:rFonts w:ascii="Verdana" w:hAnsi="Verdana" w:cstheme="minorHAnsi"/>
          <w:sz w:val="18"/>
          <w:szCs w:val="20"/>
        </w:rPr>
        <w:t xml:space="preserve"> wersji językowej.</w:t>
      </w:r>
    </w:p>
    <w:p w14:paraId="596CC7F6" w14:textId="77777777" w:rsidR="00613CDD" w:rsidRPr="00CC3A5F" w:rsidRDefault="00613CDD" w:rsidP="00613CDD">
      <w:pPr>
        <w:spacing w:after="0" w:line="360" w:lineRule="auto"/>
        <w:jc w:val="both"/>
        <w:rPr>
          <w:rFonts w:ascii="Verdana" w:eastAsia="Calibri" w:hAnsi="Verdana" w:cs="Calibri"/>
          <w:b/>
          <w:bCs/>
          <w:sz w:val="20"/>
          <w:szCs w:val="20"/>
          <w:lang w:eastAsia="ar-SA"/>
        </w:rPr>
      </w:pPr>
      <w:r w:rsidRPr="00CC3A5F">
        <w:rPr>
          <w:rFonts w:ascii="Verdana" w:eastAsia="Calibri" w:hAnsi="Verdana" w:cs="Calibri"/>
          <w:b/>
          <w:bCs/>
          <w:sz w:val="20"/>
          <w:szCs w:val="20"/>
        </w:rPr>
        <w:t xml:space="preserve">WARUNKI REALIZACJI </w:t>
      </w:r>
    </w:p>
    <w:p w14:paraId="3D4012FE" w14:textId="77381D63" w:rsidR="00613CDD" w:rsidRDefault="00613CDD" w:rsidP="00613CDD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Wykonawca dostarczy </w:t>
      </w:r>
      <w:r w:rsidR="00B74202">
        <w:rPr>
          <w:rFonts w:ascii="Verdana" w:eastAsia="Calibri" w:hAnsi="Verdana" w:cs="Arial"/>
          <w:sz w:val="20"/>
          <w:szCs w:val="20"/>
          <w:lang w:eastAsia="pl-PL"/>
        </w:rPr>
        <w:t>certyfikaty ze szkolenia osób uczestniczących w instalacji urządzenia, potwierdzających posiadane kompetencje.</w:t>
      </w:r>
    </w:p>
    <w:p w14:paraId="5E255FF5" w14:textId="11E95967" w:rsidR="00613CDD" w:rsidRDefault="00613CDD" w:rsidP="00613CDD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 xml:space="preserve">Wykonawca dostarczy </w:t>
      </w:r>
      <w:r w:rsidR="00B74202">
        <w:rPr>
          <w:rFonts w:ascii="Verdana" w:eastAsia="Calibri" w:hAnsi="Verdana" w:cs="Arial"/>
          <w:sz w:val="20"/>
          <w:szCs w:val="20"/>
          <w:lang w:eastAsia="pl-PL"/>
        </w:rPr>
        <w:t xml:space="preserve">zezwolenie Prezesa Państwowej Agencji Atomistyki na stosowanie źródeł promieniotwórczych </w:t>
      </w:r>
      <w:r w:rsidR="00B74202">
        <w:rPr>
          <w:rFonts w:ascii="Verdana" w:eastAsia="Calibri" w:hAnsi="Verdana" w:cs="Arial"/>
          <w:sz w:val="20"/>
          <w:szCs w:val="20"/>
          <w:vertAlign w:val="superscript"/>
          <w:lang w:eastAsia="pl-PL"/>
        </w:rPr>
        <w:t>18</w:t>
      </w:r>
      <w:r w:rsidR="00B74202">
        <w:rPr>
          <w:rFonts w:ascii="Verdana" w:eastAsia="Calibri" w:hAnsi="Verdana" w:cs="Arial"/>
          <w:sz w:val="20"/>
          <w:szCs w:val="20"/>
          <w:lang w:eastAsia="pl-PL"/>
        </w:rPr>
        <w:t>F lub paszporty dozymetryczne osób uczestniczących w instalacji urządzenia</w:t>
      </w:r>
      <w:r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40177C3D" w14:textId="0C6C4401" w:rsidR="00B74202" w:rsidRDefault="00B74202" w:rsidP="00613CDD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>
        <w:rPr>
          <w:rFonts w:ascii="Verdana" w:eastAsia="Calibri" w:hAnsi="Verdana" w:cs="Arial"/>
          <w:sz w:val="20"/>
          <w:szCs w:val="20"/>
          <w:lang w:eastAsia="pl-PL"/>
        </w:rPr>
        <w:t>Wykonawca dokona dodatkowych regulacji urządzenia w okresie trwania gwarancji jeżeli Zamawiający zauważy taką potrzebę.</w:t>
      </w:r>
    </w:p>
    <w:p w14:paraId="0328D0ED" w14:textId="77777777" w:rsidR="00613CDD" w:rsidRDefault="00613CDD" w:rsidP="003D6415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7697FD5" w14:textId="57313FCE" w:rsidR="00922159" w:rsidRPr="00922159" w:rsidRDefault="009C5B03" w:rsidP="00295909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Opracowanie: Agnieszka C</w:t>
      </w:r>
      <w:r w:rsidR="00922159" w:rsidRPr="00922159">
        <w:rPr>
          <w:rFonts w:ascii="Verdana" w:hAnsi="Verdana"/>
          <w:b/>
          <w:sz w:val="20"/>
          <w:szCs w:val="20"/>
        </w:rPr>
        <w:t>hmura</w:t>
      </w:r>
    </w:p>
    <w:sectPr w:rsidR="00922159" w:rsidRPr="009221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C56C4" w14:textId="77777777" w:rsidR="00982013" w:rsidRDefault="00982013" w:rsidP="006947E4">
      <w:pPr>
        <w:spacing w:after="0" w:line="240" w:lineRule="auto"/>
      </w:pPr>
      <w:r>
        <w:separator/>
      </w:r>
    </w:p>
  </w:endnote>
  <w:endnote w:type="continuationSeparator" w:id="0">
    <w:p w14:paraId="5926DC1C" w14:textId="77777777" w:rsidR="00982013" w:rsidRDefault="00982013" w:rsidP="00694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48521" w14:textId="77777777" w:rsidR="00982013" w:rsidRDefault="00982013" w:rsidP="006947E4">
      <w:pPr>
        <w:spacing w:after="0" w:line="240" w:lineRule="auto"/>
      </w:pPr>
      <w:r>
        <w:separator/>
      </w:r>
    </w:p>
  </w:footnote>
  <w:footnote w:type="continuationSeparator" w:id="0">
    <w:p w14:paraId="764DFBB3" w14:textId="77777777" w:rsidR="00982013" w:rsidRDefault="00982013" w:rsidP="00694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936" w:type="pct"/>
      <w:tblInd w:w="-847" w:type="dxa"/>
      <w:shd w:val="clear" w:color="auto" w:fill="E2EFD9" w:themeFill="accent6" w:themeFillTint="33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37"/>
      <w:gridCol w:w="10533"/>
    </w:tblGrid>
    <w:tr w:rsidR="00580F57" w14:paraId="58FC2E78" w14:textId="77777777" w:rsidTr="00A31EB8">
      <w:tc>
        <w:tcPr>
          <w:tcW w:w="0" w:type="auto"/>
          <w:shd w:val="clear" w:color="auto" w:fill="E2EFD9" w:themeFill="accent6" w:themeFillTint="33"/>
          <w:vAlign w:val="center"/>
        </w:tcPr>
        <w:p w14:paraId="361AE195" w14:textId="77777777" w:rsidR="00580F57" w:rsidRDefault="00580F57" w:rsidP="00580F57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4890" w:type="pct"/>
          <w:shd w:val="clear" w:color="auto" w:fill="E2EFD9" w:themeFill="accent6" w:themeFillTint="33"/>
          <w:vAlign w:val="center"/>
        </w:tcPr>
        <w:p w14:paraId="404CD311" w14:textId="77777777" w:rsidR="00580F57" w:rsidRDefault="00580F57" w:rsidP="00580F57">
          <w:pPr>
            <w:pStyle w:val="Nagwek"/>
            <w:tabs>
              <w:tab w:val="clear" w:pos="4536"/>
              <w:tab w:val="center" w:pos="3189"/>
            </w:tabs>
            <w:ind w:left="-915"/>
            <w:jc w:val="right"/>
            <w:rPr>
              <w:rFonts w:ascii="Calibri" w:hAnsi="Calibri" w:cs="Calibri"/>
            </w:rPr>
          </w:pPr>
          <w:r w:rsidRPr="00AC565D">
            <w:rPr>
              <w:rFonts w:ascii="Calibri" w:hAnsi="Calibri" w:cs="Calibri"/>
            </w:rPr>
            <w:t>Załącznik nr 1</w:t>
          </w:r>
          <w:r w:rsidRPr="00AC565D">
            <w:rPr>
              <w:rFonts w:ascii="Calibri" w:hAnsi="Calibri" w:cs="Calibri"/>
            </w:rPr>
            <w:tab/>
          </w:r>
          <w:r w:rsidRPr="00AC565D">
            <w:rPr>
              <w:rFonts w:ascii="Calibri" w:hAnsi="Calibri" w:cs="Calibri"/>
            </w:rPr>
            <w:tab/>
            <w:t xml:space="preserve">  </w:t>
          </w:r>
          <w:r>
            <w:rPr>
              <w:rFonts w:ascii="Calibri" w:hAnsi="Calibri" w:cs="Calibri"/>
            </w:rPr>
            <w:t xml:space="preserve">                 </w:t>
          </w:r>
          <w:r w:rsidRPr="00AC565D">
            <w:rPr>
              <w:rFonts w:ascii="Calibri" w:hAnsi="Calibri" w:cs="Calibri"/>
            </w:rPr>
            <w:t xml:space="preserve"> </w:t>
          </w:r>
          <w:r>
            <w:rPr>
              <w:rFonts w:ascii="Calibri" w:hAnsi="Calibri" w:cs="Calibri"/>
            </w:rPr>
            <w:t xml:space="preserve">             Nr spr. DZ/AM-231-33</w:t>
          </w:r>
          <w:r w:rsidRPr="00AC565D">
            <w:rPr>
              <w:rFonts w:ascii="Calibri" w:hAnsi="Calibri" w:cs="Calibri"/>
            </w:rPr>
            <w:t>/25</w:t>
          </w:r>
          <w:r>
            <w:rPr>
              <w:rFonts w:ascii="Calibri" w:hAnsi="Calibri" w:cs="Calibri"/>
            </w:rPr>
            <w:t xml:space="preserve">                 </w:t>
          </w:r>
        </w:p>
        <w:p w14:paraId="5E4A0705" w14:textId="77777777" w:rsidR="00580F57" w:rsidRPr="000C4490" w:rsidRDefault="00580F57" w:rsidP="00580F57">
          <w:pPr>
            <w:pStyle w:val="Nagwek"/>
            <w:jc w:val="right"/>
            <w:rPr>
              <w:rFonts w:ascii="Verdana" w:hAnsi="Verdana"/>
              <w:caps/>
              <w:sz w:val="20"/>
              <w:szCs w:val="20"/>
            </w:rPr>
          </w:pPr>
          <w:r>
            <w:rPr>
              <w:rFonts w:ascii="Calibri" w:hAnsi="Calibri" w:cs="Calibri"/>
            </w:rPr>
            <w:t>Gliwice dn. 07.03.2025r.</w:t>
          </w:r>
        </w:p>
      </w:tc>
    </w:tr>
  </w:tbl>
  <w:p w14:paraId="0728CB2C" w14:textId="77777777" w:rsidR="000C4490" w:rsidRDefault="000C4490" w:rsidP="00525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F48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3D61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323C0"/>
    <w:multiLevelType w:val="hybridMultilevel"/>
    <w:tmpl w:val="49DA9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3DE8"/>
    <w:multiLevelType w:val="hybridMultilevel"/>
    <w:tmpl w:val="4674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2EF"/>
    <w:multiLevelType w:val="hybridMultilevel"/>
    <w:tmpl w:val="14F0B0CE"/>
    <w:name w:val="WW8Num27222222"/>
    <w:lvl w:ilvl="0" w:tplc="04150011">
      <w:start w:val="1"/>
      <w:numFmt w:val="decimal"/>
      <w:lvlText w:val="%1)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3978" w:hanging="360"/>
      </w:pPr>
    </w:lvl>
    <w:lvl w:ilvl="2" w:tplc="0415001B">
      <w:start w:val="1"/>
      <w:numFmt w:val="lowerRoman"/>
      <w:lvlText w:val="%3."/>
      <w:lvlJc w:val="right"/>
      <w:pPr>
        <w:ind w:left="4698" w:hanging="180"/>
      </w:pPr>
    </w:lvl>
    <w:lvl w:ilvl="3" w:tplc="0415000F">
      <w:start w:val="1"/>
      <w:numFmt w:val="decimal"/>
      <w:lvlText w:val="%4."/>
      <w:lvlJc w:val="left"/>
      <w:pPr>
        <w:ind w:left="5418" w:hanging="360"/>
      </w:pPr>
    </w:lvl>
    <w:lvl w:ilvl="4" w:tplc="04150019">
      <w:start w:val="1"/>
      <w:numFmt w:val="lowerLetter"/>
      <w:lvlText w:val="%5."/>
      <w:lvlJc w:val="left"/>
      <w:pPr>
        <w:ind w:left="6138" w:hanging="360"/>
      </w:pPr>
    </w:lvl>
    <w:lvl w:ilvl="5" w:tplc="0415001B">
      <w:start w:val="1"/>
      <w:numFmt w:val="lowerRoman"/>
      <w:lvlText w:val="%6."/>
      <w:lvlJc w:val="right"/>
      <w:pPr>
        <w:ind w:left="6858" w:hanging="180"/>
      </w:pPr>
    </w:lvl>
    <w:lvl w:ilvl="6" w:tplc="0415000F">
      <w:start w:val="1"/>
      <w:numFmt w:val="decimal"/>
      <w:lvlText w:val="%7."/>
      <w:lvlJc w:val="left"/>
      <w:pPr>
        <w:ind w:left="7578" w:hanging="360"/>
      </w:pPr>
    </w:lvl>
    <w:lvl w:ilvl="7" w:tplc="04150019">
      <w:start w:val="1"/>
      <w:numFmt w:val="lowerLetter"/>
      <w:lvlText w:val="%8."/>
      <w:lvlJc w:val="left"/>
      <w:pPr>
        <w:ind w:left="8298" w:hanging="360"/>
      </w:pPr>
    </w:lvl>
    <w:lvl w:ilvl="8" w:tplc="0415001B">
      <w:start w:val="1"/>
      <w:numFmt w:val="lowerRoman"/>
      <w:lvlText w:val="%9."/>
      <w:lvlJc w:val="right"/>
      <w:pPr>
        <w:ind w:left="9018" w:hanging="180"/>
      </w:pPr>
    </w:lvl>
  </w:abstractNum>
  <w:abstractNum w:abstractNumId="5" w15:restartNumberingAfterBreak="0">
    <w:nsid w:val="1F070C65"/>
    <w:multiLevelType w:val="hybridMultilevel"/>
    <w:tmpl w:val="7AC0AB9C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9487E"/>
    <w:multiLevelType w:val="hybridMultilevel"/>
    <w:tmpl w:val="A5F08F42"/>
    <w:lvl w:ilvl="0" w:tplc="F3A4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84D27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87CFB"/>
    <w:multiLevelType w:val="hybridMultilevel"/>
    <w:tmpl w:val="E8DE47C8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FF5AFF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D2149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0147C8"/>
    <w:multiLevelType w:val="hybridMultilevel"/>
    <w:tmpl w:val="47B4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166F2"/>
    <w:multiLevelType w:val="hybridMultilevel"/>
    <w:tmpl w:val="AA90D51C"/>
    <w:name w:val="WW8Num272222223"/>
    <w:lvl w:ilvl="0" w:tplc="FEE2B2FA">
      <w:start w:val="1"/>
      <w:numFmt w:val="decimal"/>
      <w:lvlText w:val="%1."/>
      <w:lvlJc w:val="left"/>
      <w:pPr>
        <w:ind w:left="325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27F3B"/>
    <w:multiLevelType w:val="hybridMultilevel"/>
    <w:tmpl w:val="3870941E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62395A"/>
    <w:multiLevelType w:val="hybridMultilevel"/>
    <w:tmpl w:val="C2D04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F10DF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575DE"/>
    <w:multiLevelType w:val="hybridMultilevel"/>
    <w:tmpl w:val="47B8B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92BD4"/>
    <w:multiLevelType w:val="hybridMultilevel"/>
    <w:tmpl w:val="AEF69D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56553"/>
    <w:multiLevelType w:val="hybridMultilevel"/>
    <w:tmpl w:val="EF6A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00915"/>
    <w:multiLevelType w:val="hybridMultilevel"/>
    <w:tmpl w:val="92740A36"/>
    <w:lvl w:ilvl="0" w:tplc="EC843A2C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82AFD"/>
    <w:multiLevelType w:val="multilevel"/>
    <w:tmpl w:val="0C8CD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AA5502"/>
    <w:multiLevelType w:val="hybridMultilevel"/>
    <w:tmpl w:val="CD48BE36"/>
    <w:lvl w:ilvl="0" w:tplc="5636AA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9A3430"/>
    <w:multiLevelType w:val="hybridMultilevel"/>
    <w:tmpl w:val="FB2A47D0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557AB"/>
    <w:multiLevelType w:val="hybridMultilevel"/>
    <w:tmpl w:val="2B548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6258C"/>
    <w:multiLevelType w:val="hybridMultilevel"/>
    <w:tmpl w:val="616AA016"/>
    <w:lvl w:ilvl="0" w:tplc="5636A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8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14"/>
  </w:num>
  <w:num w:numId="15">
    <w:abstractNumId w:val="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1"/>
  </w:num>
  <w:num w:numId="20">
    <w:abstractNumId w:val="15"/>
  </w:num>
  <w:num w:numId="21">
    <w:abstractNumId w:val="19"/>
  </w:num>
  <w:num w:numId="22">
    <w:abstractNumId w:val="6"/>
  </w:num>
  <w:num w:numId="23">
    <w:abstractNumId w:val="20"/>
  </w:num>
  <w:num w:numId="24">
    <w:abstractNumId w:val="18"/>
  </w:num>
  <w:num w:numId="25">
    <w:abstractNumId w:val="23"/>
  </w:num>
  <w:num w:numId="26">
    <w:abstractNumId w:val="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5B"/>
    <w:rsid w:val="0000496D"/>
    <w:rsid w:val="00022CA9"/>
    <w:rsid w:val="0003230D"/>
    <w:rsid w:val="000423A8"/>
    <w:rsid w:val="00063187"/>
    <w:rsid w:val="0009430E"/>
    <w:rsid w:val="000C2C11"/>
    <w:rsid w:val="000C4490"/>
    <w:rsid w:val="000E4350"/>
    <w:rsid w:val="001717CB"/>
    <w:rsid w:val="00181E0D"/>
    <w:rsid w:val="00193337"/>
    <w:rsid w:val="001952DB"/>
    <w:rsid w:val="001B739F"/>
    <w:rsid w:val="001D2380"/>
    <w:rsid w:val="001D69BB"/>
    <w:rsid w:val="001F43AE"/>
    <w:rsid w:val="00243529"/>
    <w:rsid w:val="00274C5E"/>
    <w:rsid w:val="002822CE"/>
    <w:rsid w:val="00295909"/>
    <w:rsid w:val="002A5C9F"/>
    <w:rsid w:val="002B1B4C"/>
    <w:rsid w:val="002D6F0F"/>
    <w:rsid w:val="00306D56"/>
    <w:rsid w:val="0032702C"/>
    <w:rsid w:val="00343E74"/>
    <w:rsid w:val="00381F6F"/>
    <w:rsid w:val="00397AFA"/>
    <w:rsid w:val="003C323E"/>
    <w:rsid w:val="003D6415"/>
    <w:rsid w:val="003F24B2"/>
    <w:rsid w:val="0044579D"/>
    <w:rsid w:val="004524AB"/>
    <w:rsid w:val="00461D29"/>
    <w:rsid w:val="00473AE6"/>
    <w:rsid w:val="004C2BD9"/>
    <w:rsid w:val="00525484"/>
    <w:rsid w:val="00536E5B"/>
    <w:rsid w:val="005736EC"/>
    <w:rsid w:val="0057473D"/>
    <w:rsid w:val="00580F57"/>
    <w:rsid w:val="00594924"/>
    <w:rsid w:val="005B15BE"/>
    <w:rsid w:val="005B490C"/>
    <w:rsid w:val="005C5A0C"/>
    <w:rsid w:val="005E15EF"/>
    <w:rsid w:val="005E5491"/>
    <w:rsid w:val="005F5F49"/>
    <w:rsid w:val="00613CDD"/>
    <w:rsid w:val="006173EF"/>
    <w:rsid w:val="00687BB6"/>
    <w:rsid w:val="006947E4"/>
    <w:rsid w:val="006A5E99"/>
    <w:rsid w:val="006C5847"/>
    <w:rsid w:val="006E6722"/>
    <w:rsid w:val="006F06C0"/>
    <w:rsid w:val="006F1DA0"/>
    <w:rsid w:val="00741C5C"/>
    <w:rsid w:val="0074350C"/>
    <w:rsid w:val="0074640C"/>
    <w:rsid w:val="0076710D"/>
    <w:rsid w:val="007A502A"/>
    <w:rsid w:val="00850A4D"/>
    <w:rsid w:val="0086027C"/>
    <w:rsid w:val="008C3618"/>
    <w:rsid w:val="00920417"/>
    <w:rsid w:val="00922159"/>
    <w:rsid w:val="00926293"/>
    <w:rsid w:val="00943A27"/>
    <w:rsid w:val="00954291"/>
    <w:rsid w:val="0098093D"/>
    <w:rsid w:val="00982013"/>
    <w:rsid w:val="009C5B03"/>
    <w:rsid w:val="009E5BD2"/>
    <w:rsid w:val="00A332E9"/>
    <w:rsid w:val="00A35F2E"/>
    <w:rsid w:val="00A3644B"/>
    <w:rsid w:val="00A46ED4"/>
    <w:rsid w:val="00A875F3"/>
    <w:rsid w:val="00AE68D6"/>
    <w:rsid w:val="00AF088B"/>
    <w:rsid w:val="00B511D6"/>
    <w:rsid w:val="00B53175"/>
    <w:rsid w:val="00B54D94"/>
    <w:rsid w:val="00B56457"/>
    <w:rsid w:val="00B643E3"/>
    <w:rsid w:val="00B74202"/>
    <w:rsid w:val="00B924C6"/>
    <w:rsid w:val="00B955C2"/>
    <w:rsid w:val="00BB47E0"/>
    <w:rsid w:val="00BC46BB"/>
    <w:rsid w:val="00BD66B0"/>
    <w:rsid w:val="00C04BAA"/>
    <w:rsid w:val="00C249E0"/>
    <w:rsid w:val="00C80046"/>
    <w:rsid w:val="00CF150A"/>
    <w:rsid w:val="00D24A97"/>
    <w:rsid w:val="00D855E2"/>
    <w:rsid w:val="00DB092E"/>
    <w:rsid w:val="00DE195A"/>
    <w:rsid w:val="00E02051"/>
    <w:rsid w:val="00E36C4C"/>
    <w:rsid w:val="00E671D9"/>
    <w:rsid w:val="00EA2552"/>
    <w:rsid w:val="00EB1345"/>
    <w:rsid w:val="00ED1FFE"/>
    <w:rsid w:val="00F273ED"/>
    <w:rsid w:val="00F379F6"/>
    <w:rsid w:val="00F8249F"/>
    <w:rsid w:val="00FA5612"/>
    <w:rsid w:val="00FA5CA6"/>
    <w:rsid w:val="00FD42A0"/>
    <w:rsid w:val="00FE77BA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3668B"/>
  <w15:chartTrackingRefBased/>
  <w15:docId w15:val="{962D7D65-8553-4737-AE02-F80CEDFD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3CDD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47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47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47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7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73D"/>
    <w:rPr>
      <w:rFonts w:ascii="Segoe UI" w:hAnsi="Segoe UI" w:cs="Segoe UI"/>
      <w:sz w:val="18"/>
      <w:szCs w:val="18"/>
    </w:rPr>
  </w:style>
  <w:style w:type="paragraph" w:styleId="Nagwek">
    <w:name w:val="header"/>
    <w:aliases w:val="manuale GDQ"/>
    <w:basedOn w:val="Normalny"/>
    <w:link w:val="Nagwek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manuale GDQ Znak"/>
    <w:basedOn w:val="Domylnaczcionkaakapitu"/>
    <w:link w:val="Nagwek"/>
    <w:uiPriority w:val="99"/>
    <w:rsid w:val="000C4490"/>
  </w:style>
  <w:style w:type="paragraph" w:styleId="Stopka">
    <w:name w:val="footer"/>
    <w:basedOn w:val="Normalny"/>
    <w:link w:val="StopkaZnak"/>
    <w:uiPriority w:val="99"/>
    <w:unhideWhenUsed/>
    <w:rsid w:val="000C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490"/>
  </w:style>
  <w:style w:type="table" w:styleId="Tabela-Siatka">
    <w:name w:val="Table Grid"/>
    <w:basedOn w:val="Standardowy"/>
    <w:uiPriority w:val="39"/>
    <w:rsid w:val="002D6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62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2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2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2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293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13C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943A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1576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dn/zro-231-16 /25</vt:lpstr>
    </vt:vector>
  </TitlesOfParts>
  <Company/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dn/zro-231-16 /25</dc:title>
  <dc:subject/>
  <dc:creator>Tomasz Kowalski</dc:creator>
  <cp:keywords/>
  <dc:description/>
  <cp:lastModifiedBy>Magdalena Filipek</cp:lastModifiedBy>
  <cp:revision>2</cp:revision>
  <cp:lastPrinted>2025-03-07T10:06:00Z</cp:lastPrinted>
  <dcterms:created xsi:type="dcterms:W3CDTF">2025-03-07T12:13:00Z</dcterms:created>
  <dcterms:modified xsi:type="dcterms:W3CDTF">2025-03-07T12:13:00Z</dcterms:modified>
</cp:coreProperties>
</file>