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381F99">
      <w:pPr>
        <w:keepNext/>
        <w:outlineLvl w:val="0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567857B8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BB3B7D">
        <w:rPr>
          <w:rFonts w:ascii="Verdana" w:hAnsi="Verdana" w:cs="Calibri"/>
          <w:b/>
          <w:color w:val="000000"/>
          <w:sz w:val="18"/>
          <w:szCs w:val="18"/>
        </w:rPr>
        <w:t>6</w:t>
      </w:r>
      <w:r w:rsidR="00017EB8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BB3B7D" w:rsidRPr="00BB3B7D">
        <w:rPr>
          <w:rFonts w:ascii="Verdana" w:hAnsi="Verdana" w:cs="Arial"/>
          <w:b/>
          <w:sz w:val="18"/>
          <w:szCs w:val="18"/>
        </w:rPr>
        <w:t xml:space="preserve">Wytrząsarka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45E8AB83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</w:t>
            </w:r>
            <w:r w:rsidR="00745ADB">
              <w:t xml:space="preserve"> </w:t>
            </w:r>
            <w:r w:rsidR="00745ADB" w:rsidRPr="00745ADB">
              <w:rPr>
                <w:rFonts w:ascii="Verdana" w:hAnsi="Verdana" w:cs="Arial"/>
                <w:b/>
                <w:sz w:val="18"/>
                <w:szCs w:val="18"/>
              </w:rPr>
              <w:t>PARAMETRY OGÓLNE</w:t>
            </w:r>
          </w:p>
        </w:tc>
      </w:tr>
      <w:tr w:rsidR="00BB3B7D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0FA4F7CA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Pr="001D0AAF">
              <w:rPr>
                <w:rFonts w:ascii="Verdana" w:hAnsi="Verdana" w:cs="Arial"/>
                <w:sz w:val="18"/>
                <w:szCs w:val="18"/>
              </w:rPr>
              <w:t>fabrycznie nowe (rok produkcji nie wcześniej niż 2024), kompletne i gotowe do użycia bez dodatkowych nakładów finansowych ze strony 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46C2C804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B. CERTYFIKAT JAKOŚCI</w:t>
            </w:r>
          </w:p>
        </w:tc>
      </w:tr>
      <w:tr w:rsidR="00BB3B7D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EFD282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06334D56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Urządzenie oznakowan</w:t>
            </w:r>
            <w:r w:rsidRPr="001D0AAF">
              <w:rPr>
                <w:rFonts w:ascii="Verdana" w:hAnsi="Verdana" w:cs="Arial"/>
                <w:sz w:val="18"/>
                <w:szCs w:val="18"/>
              </w:rPr>
              <w:t>e znakiem CE – deklaracja zgodności lub certyfikat CE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B3B7D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878F871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73B83668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Zgodność z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czyli tak zwanego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III oraz uaktualnienia 2017/2102) – dołączyć do oferty deklaracje zgodności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BB3B7D" w:rsidRPr="001D0AAF" w:rsidRDefault="00BB3B7D" w:rsidP="00BB3B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BB3B7D" w:rsidRPr="001D0AAF" w:rsidRDefault="00BB3B7D" w:rsidP="00BB3B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B31EF30" w14:textId="77777777" w:rsidTr="0010095D">
        <w:trPr>
          <w:trHeight w:val="510"/>
        </w:trPr>
        <w:tc>
          <w:tcPr>
            <w:tcW w:w="9629" w:type="dxa"/>
            <w:gridSpan w:val="7"/>
            <w:tcBorders>
              <w:top w:val="single" w:sz="4" w:space="0" w:color="auto"/>
            </w:tcBorders>
            <w:vAlign w:val="center"/>
          </w:tcPr>
          <w:p w14:paraId="44C60170" w14:textId="5988143B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C. PARAMETRY PODSTAWOWE</w:t>
            </w:r>
          </w:p>
        </w:tc>
      </w:tr>
      <w:tr w:rsidR="00745ADB" w:rsidRPr="001D0AAF" w14:paraId="1D554301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9734A30" w14:textId="2160DA1A" w:rsidR="00745ADB" w:rsidRPr="001D0AAF" w:rsidRDefault="00BB3B7D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16F1D4DA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567F78A0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3436C43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7C9D33E2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DC5485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0A3500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442E57A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56A629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1348C83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6AF83269" w14:textId="1B9BD304" w:rsidR="00745ADB" w:rsidRPr="001D0AAF" w:rsidRDefault="00BB3B7D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4EB2D710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DF15076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DA89BED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7872C3D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5D0DD5C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8C8F7CD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70D7441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0D5C37A5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25CF70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22109518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5227C8B9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C3E6BBD" w14:textId="0890E188" w:rsidR="0031334A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01B82A13" w14:textId="274F1E21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1334A">
              <w:rPr>
                <w:rFonts w:ascii="Verdana" w:hAnsi="Verdana" w:cs="Arial"/>
                <w:sz w:val="18"/>
                <w:szCs w:val="18"/>
              </w:rPr>
              <w:t>Wytrząsarka kołyskowa, platformowa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132CA7C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648EB7A3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2119C07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E06612F" w14:textId="3928CAEA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65CB1A45" w14:textId="1DDF027F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Zastosowanie</w:t>
            </w:r>
            <w:r w:rsidRPr="00704285">
              <w:rPr>
                <w:rFonts w:ascii="Verdana" w:hAnsi="Verdana" w:cs="Arial"/>
                <w:sz w:val="18"/>
                <w:szCs w:val="18"/>
              </w:rPr>
              <w:t xml:space="preserve"> przy barwieniu żeli oraz w </w:t>
            </w:r>
            <w:r>
              <w:rPr>
                <w:rFonts w:ascii="Verdana" w:hAnsi="Verdana" w:cs="Arial"/>
                <w:sz w:val="18"/>
                <w:szCs w:val="18"/>
              </w:rPr>
              <w:t xml:space="preserve">technice western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blot</w:t>
            </w:r>
            <w:proofErr w:type="spellEnd"/>
          </w:p>
        </w:tc>
        <w:tc>
          <w:tcPr>
            <w:tcW w:w="1550" w:type="dxa"/>
            <w:gridSpan w:val="2"/>
            <w:vAlign w:val="center"/>
          </w:tcPr>
          <w:p w14:paraId="3BBBACDF" w14:textId="090B6CC9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9E3BEC1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040219ED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50A9B4E" w14:textId="6CFD48CC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72F4D67A" w14:textId="0BC29CC9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704285">
              <w:rPr>
                <w:rFonts w:ascii="Verdana" w:hAnsi="Verdana" w:cs="Arial"/>
                <w:sz w:val="18"/>
                <w:szCs w:val="18"/>
              </w:rPr>
              <w:t>akres prędkości 1 – 30 obrotów na minutę</w:t>
            </w:r>
          </w:p>
        </w:tc>
        <w:tc>
          <w:tcPr>
            <w:tcW w:w="1550" w:type="dxa"/>
            <w:gridSpan w:val="2"/>
            <w:vAlign w:val="center"/>
          </w:tcPr>
          <w:p w14:paraId="35D4E9AD" w14:textId="634045CC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415664B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34A22DA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704FE404" w14:textId="4BDEB97D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3973" w:type="dxa"/>
            <w:vAlign w:val="center"/>
          </w:tcPr>
          <w:p w14:paraId="43EB6CD5" w14:textId="61191F59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</w:t>
            </w:r>
            <w:r w:rsidRPr="00704285">
              <w:rPr>
                <w:rFonts w:ascii="Verdana" w:hAnsi="Verdana" w:cs="Arial"/>
                <w:sz w:val="18"/>
                <w:szCs w:val="18"/>
              </w:rPr>
              <w:t>tały kąt nachylenia 7°</w:t>
            </w:r>
          </w:p>
        </w:tc>
        <w:tc>
          <w:tcPr>
            <w:tcW w:w="1550" w:type="dxa"/>
            <w:gridSpan w:val="2"/>
            <w:vAlign w:val="center"/>
          </w:tcPr>
          <w:p w14:paraId="39BAF920" w14:textId="33C29B85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4F420FB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0FDD5FE6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60F33A22" w14:textId="3A7EC228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6E0A12B9" w14:textId="766EFAD1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704285">
              <w:rPr>
                <w:rFonts w:ascii="Verdana" w:hAnsi="Verdana" w:cs="Arial"/>
                <w:sz w:val="18"/>
                <w:szCs w:val="18"/>
              </w:rPr>
              <w:t>ymiary platformy minimum 21 x 21 cm</w:t>
            </w:r>
          </w:p>
        </w:tc>
        <w:tc>
          <w:tcPr>
            <w:tcW w:w="1550" w:type="dxa"/>
            <w:gridSpan w:val="2"/>
            <w:vAlign w:val="center"/>
          </w:tcPr>
          <w:p w14:paraId="0C9117C4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137D4463" w14:textId="4B155600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7B54323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56E272EB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1B5EBCD" w14:textId="2BEB58E4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5B23DFDA" w14:textId="4F4FD2C3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704285">
              <w:rPr>
                <w:rFonts w:ascii="Verdana" w:hAnsi="Verdana" w:cs="Arial"/>
                <w:sz w:val="18"/>
                <w:szCs w:val="18"/>
              </w:rPr>
              <w:t>ożliwość zaprogramowania czasu pracy od 1 minuty do 24 godzin, jak również tryb pracy ciągłej</w:t>
            </w:r>
          </w:p>
        </w:tc>
        <w:tc>
          <w:tcPr>
            <w:tcW w:w="1550" w:type="dxa"/>
            <w:gridSpan w:val="2"/>
          </w:tcPr>
          <w:p w14:paraId="0A4F99DF" w14:textId="5AB51B25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ACEB42A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32782896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61CA7727" w14:textId="7EBDECEE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2F49EB83" w14:textId="20ED8B26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704285">
              <w:rPr>
                <w:rFonts w:ascii="Verdana" w:hAnsi="Verdana" w:cs="Arial"/>
                <w:sz w:val="18"/>
                <w:szCs w:val="18"/>
              </w:rPr>
              <w:t>aksymalny załadunek do 1 kg</w:t>
            </w:r>
          </w:p>
        </w:tc>
        <w:tc>
          <w:tcPr>
            <w:tcW w:w="1550" w:type="dxa"/>
            <w:gridSpan w:val="2"/>
          </w:tcPr>
          <w:p w14:paraId="268B5A99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41DCB9FC" w14:textId="607C95CA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BD7D7A1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37F17ECB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CA3D76B" w14:textId="573758F3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048BCDE9" w14:textId="6E92ADC3" w:rsidR="0031334A" w:rsidRPr="001D0AAF" w:rsidRDefault="0031334A" w:rsidP="0031334A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N</w:t>
            </w:r>
            <w:r w:rsidRPr="00704285">
              <w:rPr>
                <w:rFonts w:ascii="Verdana" w:hAnsi="Verdana" w:cs="Arial"/>
                <w:sz w:val="18"/>
                <w:szCs w:val="18"/>
              </w:rPr>
              <w:t xml:space="preserve">a platformie antypoślizgowa mata odporna na temperaturę </w:t>
            </w:r>
            <w:r w:rsidRPr="00704285">
              <w:rPr>
                <w:rFonts w:ascii="Verdana" w:hAnsi="Verdana" w:cs="Arial"/>
                <w:sz w:val="18"/>
                <w:szCs w:val="18"/>
              </w:rPr>
              <w:tab/>
            </w:r>
          </w:p>
        </w:tc>
        <w:tc>
          <w:tcPr>
            <w:tcW w:w="1550" w:type="dxa"/>
            <w:gridSpan w:val="2"/>
          </w:tcPr>
          <w:p w14:paraId="04FB4C17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267134E" w14:textId="0FECA825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75C3887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1991BFC6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8C75BA2" w14:textId="7B954FCE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3973" w:type="dxa"/>
            <w:vAlign w:val="center"/>
          </w:tcPr>
          <w:p w14:paraId="6313056E" w14:textId="6C369A8D" w:rsidR="0031334A" w:rsidRPr="001D0AAF" w:rsidRDefault="0031334A" w:rsidP="0031334A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704285">
              <w:rPr>
                <w:rFonts w:ascii="Verdana" w:hAnsi="Verdana" w:cs="Arial"/>
                <w:sz w:val="18"/>
                <w:szCs w:val="18"/>
              </w:rPr>
              <w:t>ożliwość zastosowania w zakresie temperatur od +4°C do +40°C</w:t>
            </w:r>
          </w:p>
        </w:tc>
        <w:tc>
          <w:tcPr>
            <w:tcW w:w="1550" w:type="dxa"/>
            <w:gridSpan w:val="2"/>
          </w:tcPr>
          <w:p w14:paraId="499DEF0A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19BFD42F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BC433E9" w14:textId="7BCA44D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61086183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77BECCA9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6099712" w14:textId="6DBE5B70" w:rsidR="0031334A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3973" w:type="dxa"/>
            <w:vAlign w:val="center"/>
          </w:tcPr>
          <w:p w14:paraId="78F574B6" w14:textId="54EF23E9" w:rsidR="0031334A" w:rsidRDefault="0031334A" w:rsidP="0031334A">
            <w:pPr>
              <w:tabs>
                <w:tab w:val="num" w:pos="60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Zasilanie sieciowe 230/50 </w:t>
            </w: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550" w:type="dxa"/>
            <w:gridSpan w:val="2"/>
          </w:tcPr>
          <w:p w14:paraId="7B8B6EE3" w14:textId="754176AF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F29F593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15C120A5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26E13B" w14:textId="0DAA3A9D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4EFD2AAF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303876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0602E20B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4EC2FB48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0E2672" w14:textId="56974624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0F783C5F" w14:textId="78F5A4AB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2EDF97A6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(jeżeli wymagane)</w:t>
            </w:r>
          </w:p>
        </w:tc>
        <w:tc>
          <w:tcPr>
            <w:tcW w:w="3181" w:type="dxa"/>
            <w:vAlign w:val="center"/>
          </w:tcPr>
          <w:p w14:paraId="245E3FD1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4C17A6CF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31DD9D9A" w14:textId="046ABA42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31334A" w:rsidRPr="001D0AAF" w:rsidRDefault="0031334A" w:rsidP="003133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31334A" w:rsidRPr="001D0AAF" w:rsidRDefault="0031334A" w:rsidP="0031334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31334A" w:rsidRPr="001D0AAF" w:rsidRDefault="0031334A" w:rsidP="0031334A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31334A" w:rsidRPr="001D0AAF" w14:paraId="0B37F3AC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7AF72C01" w14:textId="0D782E07" w:rsidR="0031334A" w:rsidRPr="001D0AAF" w:rsidRDefault="0031334A" w:rsidP="0031334A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31334A" w:rsidRPr="001D0AAF" w:rsidRDefault="0031334A" w:rsidP="0031334A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31334A" w:rsidRPr="001D0AAF" w:rsidRDefault="0031334A" w:rsidP="0031334A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31334A" w:rsidRPr="001D0AAF" w:rsidRDefault="0031334A" w:rsidP="0031334A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2ADD9BD5" w:rsidR="00CE0334" w:rsidRPr="001D0AAF" w:rsidRDefault="00CE0334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BB3B7D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21438E9D" w:rsidR="00BB3B7D" w:rsidRPr="001D0AAF" w:rsidRDefault="00BB3B7D" w:rsidP="0031334A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04285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Wytrząsarka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20C73A05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16098E10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BB3B7D" w:rsidRPr="001D0AAF" w:rsidRDefault="00BB3B7D" w:rsidP="00BB3B7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573EB50E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</w:t>
      </w:r>
      <w:r w:rsidR="00BE7B86">
        <w:rPr>
          <w:rFonts w:ascii="Verdana" w:hAnsi="Verdana" w:cs="Calibri"/>
          <w:sz w:val="18"/>
          <w:szCs w:val="18"/>
          <w:lang w:eastAsia="ar-SA"/>
        </w:rPr>
        <w:t xml:space="preserve">                               </w:t>
      </w: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6F182" w14:textId="77777777" w:rsidR="005C4955" w:rsidRDefault="005C4955">
      <w:r>
        <w:separator/>
      </w:r>
    </w:p>
  </w:endnote>
  <w:endnote w:type="continuationSeparator" w:id="0">
    <w:p w14:paraId="19AFB925" w14:textId="77777777" w:rsidR="005C4955" w:rsidRDefault="005C4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183A2AB3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381F99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381F99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ABF36" w14:textId="77777777" w:rsidR="005C4955" w:rsidRDefault="005C4955">
      <w:r>
        <w:separator/>
      </w:r>
    </w:p>
  </w:footnote>
  <w:footnote w:type="continuationSeparator" w:id="0">
    <w:p w14:paraId="506E088A" w14:textId="77777777" w:rsidR="005C4955" w:rsidRDefault="005C49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6D840B95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BB3B7D">
      <w:rPr>
        <w:rFonts w:ascii="Calibri" w:hAnsi="Calibri" w:cs="Calibri"/>
      </w:rPr>
      <w:t>6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0AC26976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0BB6B6B8" w14:textId="77777777" w:rsidR="008907E8" w:rsidRPr="00DA219E" w:rsidRDefault="008907E8" w:rsidP="008907E8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567DF21A" w:rsidR="003A2655" w:rsidRPr="008907E8" w:rsidRDefault="008907E8" w:rsidP="008907E8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5C72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2DF7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3876"/>
    <w:rsid w:val="00304ADC"/>
    <w:rsid w:val="00304E24"/>
    <w:rsid w:val="003053B6"/>
    <w:rsid w:val="00305CDD"/>
    <w:rsid w:val="00306154"/>
    <w:rsid w:val="00306E0C"/>
    <w:rsid w:val="003075F0"/>
    <w:rsid w:val="003104CC"/>
    <w:rsid w:val="0031334A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1F99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929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4157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C8D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36E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4955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96F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5ADB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07E8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2168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3B7D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B86"/>
    <w:rsid w:val="00BE7F4D"/>
    <w:rsid w:val="00BF055B"/>
    <w:rsid w:val="00BF1607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5ED3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67A9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1F42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2040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9FFF1-D914-4289-AA18-55503DE50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18</cp:revision>
  <cp:lastPrinted>2025-02-24T08:56:00Z</cp:lastPrinted>
  <dcterms:created xsi:type="dcterms:W3CDTF">2024-10-14T11:09:00Z</dcterms:created>
  <dcterms:modified xsi:type="dcterms:W3CDTF">2025-02-24T08:57:00Z</dcterms:modified>
</cp:coreProperties>
</file>